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6CE3" w14:textId="4D7657A5" w:rsidR="00DD4945" w:rsidRDefault="00DD4945" w:rsidP="00C255E3">
      <w:pPr>
        <w:pStyle w:val="Heading1"/>
        <w:spacing w:before="120"/>
        <w:rPr>
          <w:color w:val="2F5496" w:themeColor="accent1" w:themeShade="BF"/>
          <w:sz w:val="48"/>
        </w:rPr>
      </w:pPr>
      <w:r w:rsidRPr="008719AD">
        <w:rPr>
          <w:color w:val="2F5496" w:themeColor="accent1" w:themeShade="BF"/>
          <w:sz w:val="48"/>
        </w:rPr>
        <w:t>Summary of Items - MBS Specialist Telehealth Services from 1 January 2022</w:t>
      </w:r>
    </w:p>
    <w:p w14:paraId="20FF1796" w14:textId="77777777" w:rsidR="00F7404C" w:rsidRDefault="00F7404C" w:rsidP="00F7404C">
      <w:pPr>
        <w:spacing w:after="240"/>
        <w:rPr>
          <w:b/>
          <w:bCs/>
          <w:sz w:val="18"/>
          <w:szCs w:val="20"/>
        </w:rPr>
      </w:pPr>
      <w:r>
        <w:rPr>
          <w:b/>
          <w:bCs/>
          <w:sz w:val="18"/>
          <w:szCs w:val="20"/>
        </w:rPr>
        <w:t>CHANGES SUBJECT TO THE PASSAGE OF LEGISLATION</w:t>
      </w:r>
    </w:p>
    <w:p w14:paraId="6ABCB647" w14:textId="72D72571" w:rsidR="00DD4945" w:rsidRDefault="00DD4945" w:rsidP="00C255E3">
      <w:pPr>
        <w:pStyle w:val="ListParagraph"/>
        <w:ind w:left="426" w:right="118"/>
        <w:rPr>
          <w:rFonts w:eastAsia="Times New Roman" w:cs="Arial"/>
          <w:color w:val="2F2F2F"/>
          <w:szCs w:val="20"/>
          <w:lang w:eastAsia="en-AU"/>
        </w:rPr>
      </w:pPr>
      <w:r w:rsidRPr="00F72124">
        <w:rPr>
          <w:rFonts w:eastAsia="Times New Roman"/>
          <w:lang w:eastAsia="en-AU"/>
        </w:rPr>
        <w:t>From</w:t>
      </w:r>
      <w:r w:rsidRPr="000874AF">
        <w:rPr>
          <w:rFonts w:eastAsia="Times New Roman" w:cs="Arial"/>
          <w:color w:val="2F2F2F"/>
          <w:szCs w:val="20"/>
          <w:lang w:eastAsia="en-AU"/>
        </w:rPr>
        <w:t xml:space="preserve"> 1 January 2022, patient access to specialist telehealth services will be supported by </w:t>
      </w:r>
      <w:r w:rsidR="004B3FB0">
        <w:rPr>
          <w:rFonts w:eastAsia="Times New Roman" w:cs="Arial"/>
          <w:color w:val="2F2F2F"/>
          <w:szCs w:val="20"/>
          <w:lang w:eastAsia="en-AU"/>
        </w:rPr>
        <w:t>ongoing</w:t>
      </w:r>
      <w:r w:rsidRPr="000874AF">
        <w:rPr>
          <w:rFonts w:eastAsia="Times New Roman" w:cs="Arial"/>
          <w:color w:val="2F2F2F"/>
          <w:szCs w:val="20"/>
          <w:lang w:eastAsia="en-AU"/>
        </w:rPr>
        <w:t xml:space="preserve"> MBS arrangements. </w:t>
      </w:r>
    </w:p>
    <w:p w14:paraId="55665AA3" w14:textId="527291A1" w:rsidR="00DD4945" w:rsidRDefault="007C58AD" w:rsidP="00C255E3">
      <w:pPr>
        <w:pStyle w:val="ListParagraph"/>
        <w:ind w:left="426" w:right="118"/>
        <w:rPr>
          <w:rFonts w:eastAsia="Times New Roman"/>
          <w:lang w:eastAsia="en-AU"/>
        </w:rPr>
      </w:pPr>
      <w:r>
        <w:rPr>
          <w:rFonts w:eastAsia="Times New Roman"/>
          <w:lang w:eastAsia="en-AU"/>
        </w:rPr>
        <w:t>P</w:t>
      </w:r>
      <w:r w:rsidR="00DD4945" w:rsidRPr="005404AD">
        <w:rPr>
          <w:rFonts w:eastAsia="Times New Roman"/>
          <w:lang w:eastAsia="en-AU"/>
        </w:rPr>
        <w:t>atients will continue to be able to access specialist attendances performed either in person (face to face) or by video</w:t>
      </w:r>
      <w:r>
        <w:rPr>
          <w:rFonts w:eastAsia="Times New Roman"/>
          <w:lang w:eastAsia="en-AU"/>
        </w:rPr>
        <w:t xml:space="preserve"> across all areas of Australia</w:t>
      </w:r>
      <w:r w:rsidR="00DD4945" w:rsidRPr="005404AD">
        <w:rPr>
          <w:rFonts w:eastAsia="Times New Roman"/>
          <w:lang w:eastAsia="en-AU"/>
        </w:rPr>
        <w:t>.</w:t>
      </w:r>
    </w:p>
    <w:p w14:paraId="51F59AF9" w14:textId="269C09B4" w:rsidR="00DD4945" w:rsidRPr="007C58AD" w:rsidRDefault="00DD4945" w:rsidP="00C255E3">
      <w:pPr>
        <w:pStyle w:val="ListParagraph"/>
        <w:ind w:left="426" w:right="118"/>
        <w:rPr>
          <w:rFonts w:eastAsia="Times New Roman"/>
          <w:b/>
          <w:bCs/>
          <w:lang w:eastAsia="en-AU"/>
        </w:rPr>
      </w:pPr>
      <w:r w:rsidRPr="007C58AD">
        <w:rPr>
          <w:rFonts w:eastAsia="Times New Roman"/>
          <w:b/>
          <w:bCs/>
          <w:lang w:eastAsia="en-AU"/>
        </w:rPr>
        <w:t>MBS specialist telehealth services from 1 January 2022 are for out-of-hospital services.</w:t>
      </w:r>
    </w:p>
    <w:p w14:paraId="52B003CE" w14:textId="7D0C4B16" w:rsidR="00DD4945" w:rsidRPr="00CD157A" w:rsidRDefault="00DD4945" w:rsidP="00C255E3">
      <w:pPr>
        <w:pStyle w:val="ListParagraph"/>
        <w:ind w:left="426" w:right="118"/>
        <w:rPr>
          <w:rFonts w:eastAsia="Times New Roman"/>
          <w:color w:val="FF0000"/>
          <w:lang w:eastAsia="en-AU"/>
        </w:rPr>
      </w:pPr>
      <w:r w:rsidRPr="005404AD">
        <w:rPr>
          <w:rFonts w:eastAsia="Times New Roman"/>
          <w:lang w:eastAsia="en-AU"/>
        </w:rPr>
        <w:t>Patients can continue to access specialist services by telephone for less complex or shorter subsequent attendances, with a practitioner they have seen before.</w:t>
      </w:r>
      <w:r w:rsidR="007C58AD">
        <w:rPr>
          <w:rFonts w:eastAsia="Times New Roman"/>
          <w:lang w:eastAsia="en-AU"/>
        </w:rPr>
        <w:t xml:space="preserve"> </w:t>
      </w:r>
      <w:r w:rsidR="007C58AD" w:rsidRPr="00CD157A">
        <w:rPr>
          <w:rFonts w:eastAsia="Times New Roman"/>
          <w:color w:val="FF0000"/>
          <w:lang w:eastAsia="en-AU"/>
        </w:rPr>
        <w:t xml:space="preserve">Minor changes </w:t>
      </w:r>
      <w:r w:rsidR="009F258C">
        <w:rPr>
          <w:rFonts w:eastAsia="Times New Roman"/>
          <w:color w:val="FF0000"/>
          <w:lang w:eastAsia="en-AU"/>
        </w:rPr>
        <w:t xml:space="preserve">have been made </w:t>
      </w:r>
      <w:r w:rsidR="007C58AD" w:rsidRPr="00CD157A">
        <w:rPr>
          <w:rFonts w:eastAsia="Times New Roman"/>
          <w:color w:val="FF0000"/>
          <w:lang w:eastAsia="en-AU"/>
        </w:rPr>
        <w:t xml:space="preserve">to </w:t>
      </w:r>
      <w:r w:rsidR="00A711CA">
        <w:rPr>
          <w:rFonts w:eastAsia="Times New Roman"/>
          <w:color w:val="FF0000"/>
          <w:lang w:eastAsia="en-AU"/>
        </w:rPr>
        <w:t>6</w:t>
      </w:r>
      <w:r w:rsidR="00DA7D9C">
        <w:rPr>
          <w:rFonts w:eastAsia="Times New Roman"/>
          <w:color w:val="FF0000"/>
          <w:lang w:eastAsia="en-AU"/>
        </w:rPr>
        <w:t xml:space="preserve"> </w:t>
      </w:r>
      <w:r w:rsidR="007C58AD" w:rsidRPr="00CD157A">
        <w:rPr>
          <w:rFonts w:eastAsia="Times New Roman"/>
          <w:color w:val="FF0000"/>
          <w:lang w:eastAsia="en-AU"/>
        </w:rPr>
        <w:t xml:space="preserve">items </w:t>
      </w:r>
      <w:r w:rsidR="00A711CA">
        <w:rPr>
          <w:rFonts w:eastAsia="Times New Roman"/>
          <w:color w:val="FF0000"/>
          <w:lang w:eastAsia="en-AU"/>
        </w:rPr>
        <w:t xml:space="preserve">(5 phone and 1 </w:t>
      </w:r>
      <w:r w:rsidR="00FB67DF">
        <w:rPr>
          <w:rFonts w:eastAsia="Times New Roman"/>
          <w:color w:val="FF0000"/>
          <w:lang w:eastAsia="en-AU"/>
        </w:rPr>
        <w:t>video</w:t>
      </w:r>
      <w:r w:rsidR="00A711CA">
        <w:rPr>
          <w:rFonts w:eastAsia="Times New Roman"/>
          <w:color w:val="FF0000"/>
          <w:lang w:eastAsia="en-AU"/>
        </w:rPr>
        <w:t xml:space="preserve">) </w:t>
      </w:r>
      <w:r w:rsidR="009F258C">
        <w:rPr>
          <w:rFonts w:eastAsia="Times New Roman"/>
          <w:color w:val="FF0000"/>
          <w:lang w:eastAsia="en-AU"/>
        </w:rPr>
        <w:t>which are</w:t>
      </w:r>
      <w:r w:rsidR="007C58AD" w:rsidRPr="00CD157A">
        <w:rPr>
          <w:rFonts w:eastAsia="Times New Roman"/>
          <w:color w:val="FF0000"/>
          <w:lang w:eastAsia="en-AU"/>
        </w:rPr>
        <w:t xml:space="preserve"> indicated </w:t>
      </w:r>
      <w:r w:rsidR="009F258C">
        <w:rPr>
          <w:rFonts w:eastAsia="Times New Roman"/>
          <w:color w:val="FF0000"/>
          <w:lang w:eastAsia="en-AU"/>
        </w:rPr>
        <w:t>by</w:t>
      </w:r>
      <w:r w:rsidR="007C58AD" w:rsidRPr="00CD157A">
        <w:rPr>
          <w:rFonts w:eastAsia="Times New Roman"/>
          <w:color w:val="FF0000"/>
          <w:lang w:eastAsia="en-AU"/>
        </w:rPr>
        <w:t xml:space="preserve"> red text. </w:t>
      </w:r>
    </w:p>
    <w:p w14:paraId="15C0DA67" w14:textId="77777777" w:rsidR="00DD4945" w:rsidRDefault="00DD4945" w:rsidP="00C255E3">
      <w:pPr>
        <w:pStyle w:val="ListParagraph"/>
        <w:numPr>
          <w:ilvl w:val="0"/>
          <w:numId w:val="0"/>
        </w:numPr>
        <w:spacing w:after="20" w:line="240" w:lineRule="auto"/>
        <w:ind w:left="567" w:right="118"/>
      </w:pPr>
    </w:p>
    <w:p w14:paraId="694C28F7" w14:textId="72DA49AF" w:rsidR="00DD4945" w:rsidRDefault="00DD4945" w:rsidP="00C255E3">
      <w:pPr>
        <w:ind w:right="118"/>
      </w:pPr>
      <w:r>
        <w:t>The specific item descriptors and MBS schedule fees for the new items are set out below. These are in addition to the general conditions described above.</w:t>
      </w:r>
    </w:p>
    <w:tbl>
      <w:tblPr>
        <w:tblW w:w="5966" w:type="pct"/>
        <w:tblInd w:w="-14" w:type="dxa"/>
        <w:shd w:val="clear" w:color="auto" w:fill="FFFFFF"/>
        <w:tblCellMar>
          <w:left w:w="0" w:type="dxa"/>
          <w:right w:w="0" w:type="dxa"/>
        </w:tblCellMar>
        <w:tblLook w:val="04A0" w:firstRow="1" w:lastRow="0" w:firstColumn="1" w:lastColumn="0" w:noHBand="0" w:noVBand="1"/>
      </w:tblPr>
      <w:tblGrid>
        <w:gridCol w:w="12488"/>
      </w:tblGrid>
      <w:tr w:rsidR="00CD0605" w:rsidRPr="007C58AD" w14:paraId="7E277D94" w14:textId="77777777" w:rsidTr="00F72124">
        <w:trPr>
          <w:trHeight w:val="272"/>
        </w:trPr>
        <w:tc>
          <w:tcPr>
            <w:tcW w:w="5000" w:type="pct"/>
            <w:shd w:val="clear" w:color="auto" w:fill="FFFFFF"/>
            <w:tcMar>
              <w:top w:w="0" w:type="dxa"/>
              <w:left w:w="108" w:type="dxa"/>
              <w:bottom w:w="0" w:type="dxa"/>
              <w:right w:w="108" w:type="dxa"/>
            </w:tcMar>
          </w:tcPr>
          <w:tbl>
            <w:tblPr>
              <w:tblW w:w="4179" w:type="pct"/>
              <w:tblBorders>
                <w:top w:val="single" w:sz="4" w:space="0" w:color="auto"/>
                <w:bottom w:val="single" w:sz="4" w:space="0" w:color="auto"/>
                <w:insideH w:val="single" w:sz="4" w:space="0" w:color="auto"/>
              </w:tblBorders>
              <w:tblLook w:val="00A0" w:firstRow="1" w:lastRow="0" w:firstColumn="1" w:lastColumn="0" w:noHBand="0" w:noVBand="0"/>
              <w:tblCaption w:val="The specific item descriptors and MBS schedule fees for the new specialist telehealth items"/>
              <w:tblDescription w:val="The specific item descriptors and MBS schedule fees for the new specialist telehealth items. "/>
            </w:tblPr>
            <w:tblGrid>
              <w:gridCol w:w="960"/>
              <w:gridCol w:w="8163"/>
              <w:gridCol w:w="1134"/>
            </w:tblGrid>
            <w:tr w:rsidR="00C255E3" w:rsidRPr="008719AD" w14:paraId="3982164B" w14:textId="77777777" w:rsidTr="00C255E3">
              <w:trPr>
                <w:trHeight w:val="272"/>
              </w:trPr>
              <w:tc>
                <w:tcPr>
                  <w:tcW w:w="5000" w:type="pct"/>
                  <w:gridSpan w:val="3"/>
                  <w:tcBorders>
                    <w:top w:val="single" w:sz="12" w:space="0" w:color="auto"/>
                    <w:left w:val="nil"/>
                    <w:bottom w:val="single" w:sz="12" w:space="0" w:color="auto"/>
                  </w:tcBorders>
                  <w:shd w:val="clear" w:color="auto" w:fill="auto"/>
                </w:tcPr>
                <w:p w14:paraId="6354710E" w14:textId="46A32F37" w:rsidR="00CD0605" w:rsidRPr="008719AD" w:rsidRDefault="00CD0605" w:rsidP="00CD0605">
                  <w:pPr>
                    <w:spacing w:before="60" w:line="240" w:lineRule="exact"/>
                    <w:rPr>
                      <w:rFonts w:eastAsia="Times New Roman" w:cs="Arial"/>
                      <w:b/>
                      <w:snapToGrid w:val="0"/>
                      <w:szCs w:val="20"/>
                      <w:lang w:eastAsia="en-AU"/>
                    </w:rPr>
                  </w:pPr>
                  <w:r w:rsidRPr="00EA31FD">
                    <w:rPr>
                      <w:rFonts w:eastAsia="Times New Roman" w:cs="Arial"/>
                      <w:b/>
                      <w:snapToGrid w:val="0"/>
                      <w:szCs w:val="20"/>
                      <w:lang w:eastAsia="en-AU"/>
                    </w:rPr>
                    <w:t xml:space="preserve">Group A40  </w:t>
                  </w:r>
                </w:p>
              </w:tc>
            </w:tr>
            <w:tr w:rsidR="00C255E3" w:rsidRPr="008719AD" w14:paraId="11977A36" w14:textId="77777777" w:rsidTr="00CE36D8">
              <w:trPr>
                <w:trHeight w:val="272"/>
              </w:trPr>
              <w:tc>
                <w:tcPr>
                  <w:tcW w:w="468" w:type="pct"/>
                  <w:tcBorders>
                    <w:top w:val="single" w:sz="12" w:space="0" w:color="auto"/>
                    <w:left w:val="nil"/>
                    <w:bottom w:val="single" w:sz="12" w:space="0" w:color="auto"/>
                  </w:tcBorders>
                  <w:shd w:val="clear" w:color="auto" w:fill="auto"/>
                </w:tcPr>
                <w:p w14:paraId="1EC47F63" w14:textId="77777777" w:rsidR="00CD0605" w:rsidRPr="00EA31FD" w:rsidRDefault="00CD0605" w:rsidP="00CD0605">
                  <w:pPr>
                    <w:spacing w:before="60" w:line="240" w:lineRule="exact"/>
                    <w:rPr>
                      <w:rFonts w:eastAsia="Times New Roman" w:cs="Arial"/>
                      <w:b/>
                      <w:snapToGrid w:val="0"/>
                      <w:szCs w:val="20"/>
                      <w:lang w:eastAsia="en-AU"/>
                    </w:rPr>
                  </w:pPr>
                  <w:r w:rsidRPr="00EA31FD">
                    <w:rPr>
                      <w:rFonts w:cs="Arial"/>
                      <w:b/>
                      <w:bCs/>
                      <w:color w:val="000000"/>
                      <w:szCs w:val="20"/>
                    </w:rPr>
                    <w:t>Item</w:t>
                  </w:r>
                </w:p>
              </w:tc>
              <w:tc>
                <w:tcPr>
                  <w:tcW w:w="3979" w:type="pct"/>
                  <w:tcBorders>
                    <w:top w:val="single" w:sz="12" w:space="0" w:color="auto"/>
                    <w:bottom w:val="single" w:sz="12" w:space="0" w:color="auto"/>
                  </w:tcBorders>
                  <w:shd w:val="clear" w:color="auto" w:fill="auto"/>
                </w:tcPr>
                <w:p w14:paraId="067391BC" w14:textId="77777777" w:rsidR="00CD0605" w:rsidRPr="00EA31FD" w:rsidRDefault="00CD0605" w:rsidP="00CD0605">
                  <w:pPr>
                    <w:spacing w:before="60" w:line="240" w:lineRule="exact"/>
                    <w:rPr>
                      <w:rFonts w:eastAsia="Times New Roman" w:cs="Arial"/>
                      <w:b/>
                      <w:snapToGrid w:val="0"/>
                      <w:szCs w:val="20"/>
                      <w:lang w:eastAsia="en-AU"/>
                    </w:rPr>
                  </w:pPr>
                  <w:r w:rsidRPr="00EA31FD">
                    <w:rPr>
                      <w:rFonts w:cs="Arial"/>
                      <w:b/>
                      <w:bCs/>
                      <w:color w:val="000000"/>
                      <w:szCs w:val="20"/>
                    </w:rPr>
                    <w:t>Description</w:t>
                  </w:r>
                </w:p>
              </w:tc>
              <w:tc>
                <w:tcPr>
                  <w:tcW w:w="553" w:type="pct"/>
                  <w:tcBorders>
                    <w:top w:val="single" w:sz="12" w:space="0" w:color="auto"/>
                    <w:bottom w:val="single" w:sz="12" w:space="0" w:color="auto"/>
                    <w:right w:val="nil"/>
                  </w:tcBorders>
                  <w:shd w:val="clear" w:color="auto" w:fill="auto"/>
                </w:tcPr>
                <w:p w14:paraId="1B1862EA" w14:textId="00A158DC" w:rsidR="00CD0605" w:rsidRPr="008719AD" w:rsidRDefault="00F72124" w:rsidP="008719AD">
                  <w:pPr>
                    <w:spacing w:before="60" w:line="240" w:lineRule="exact"/>
                    <w:ind w:left="-144" w:right="-113"/>
                    <w:jc w:val="right"/>
                    <w:rPr>
                      <w:rFonts w:cs="Arial"/>
                      <w:b/>
                      <w:bCs/>
                      <w:color w:val="000000"/>
                      <w:szCs w:val="20"/>
                    </w:rPr>
                  </w:pPr>
                  <w:r w:rsidRPr="00EA31FD">
                    <w:rPr>
                      <w:rFonts w:cs="Arial"/>
                      <w:b/>
                      <w:bCs/>
                      <w:color w:val="000000"/>
                      <w:szCs w:val="20"/>
                    </w:rPr>
                    <w:t xml:space="preserve">MBS </w:t>
                  </w:r>
                  <w:r w:rsidR="00CD0605" w:rsidRPr="00EA31FD">
                    <w:rPr>
                      <w:rFonts w:cs="Arial"/>
                      <w:b/>
                      <w:bCs/>
                      <w:color w:val="000000"/>
                      <w:szCs w:val="20"/>
                    </w:rPr>
                    <w:t>Fee ($)</w:t>
                  </w:r>
                </w:p>
              </w:tc>
            </w:tr>
            <w:tr w:rsidR="00C255E3" w:rsidRPr="00EA31FD" w14:paraId="32B853C8" w14:textId="77777777" w:rsidTr="00C255E3">
              <w:trPr>
                <w:trHeight w:val="272"/>
              </w:trPr>
              <w:tc>
                <w:tcPr>
                  <w:tcW w:w="5000" w:type="pct"/>
                  <w:gridSpan w:val="3"/>
                  <w:tcBorders>
                    <w:top w:val="single" w:sz="12" w:space="0" w:color="auto"/>
                    <w:left w:val="nil"/>
                    <w:bottom w:val="single" w:sz="4" w:space="0" w:color="auto"/>
                  </w:tcBorders>
                  <w:shd w:val="clear" w:color="auto" w:fill="auto"/>
                </w:tcPr>
                <w:p w14:paraId="7B381CDD" w14:textId="77777777" w:rsidR="00CD0605" w:rsidRPr="008719AD" w:rsidRDefault="00CD0605" w:rsidP="00CD0605">
                  <w:pPr>
                    <w:spacing w:before="60" w:line="240" w:lineRule="exact"/>
                    <w:rPr>
                      <w:rFonts w:eastAsia="Times New Roman" w:cs="Arial"/>
                      <w:b/>
                      <w:snapToGrid w:val="0"/>
                      <w:szCs w:val="20"/>
                      <w:lang w:eastAsia="en-AU"/>
                    </w:rPr>
                  </w:pPr>
                  <w:r w:rsidRPr="008719AD">
                    <w:rPr>
                      <w:rFonts w:eastAsia="Times New Roman" w:cs="Arial"/>
                      <w:b/>
                      <w:snapToGrid w:val="0"/>
                      <w:szCs w:val="20"/>
                      <w:lang w:eastAsia="en-AU"/>
                    </w:rPr>
                    <w:t>Subgroup 4 – Specialist attendances telehealth services</w:t>
                  </w:r>
                </w:p>
              </w:tc>
            </w:tr>
            <w:tr w:rsidR="00C255E3" w:rsidRPr="00EA31FD" w14:paraId="734F10E3" w14:textId="77777777" w:rsidTr="00CE36D8">
              <w:tc>
                <w:tcPr>
                  <w:tcW w:w="468" w:type="pct"/>
                  <w:tcBorders>
                    <w:top w:val="single" w:sz="4" w:space="0" w:color="auto"/>
                    <w:bottom w:val="single" w:sz="4" w:space="0" w:color="auto"/>
                  </w:tcBorders>
                  <w:shd w:val="clear" w:color="auto" w:fill="auto"/>
                </w:tcPr>
                <w:p w14:paraId="6472DF1E" w14:textId="77777777" w:rsidR="00CD0605" w:rsidRPr="00EA31FD" w:rsidRDefault="00CD0605" w:rsidP="00CD0605">
                  <w:pPr>
                    <w:spacing w:before="60" w:after="60" w:line="240" w:lineRule="exact"/>
                    <w:rPr>
                      <w:rFonts w:cs="Arial"/>
                      <w:szCs w:val="20"/>
                    </w:rPr>
                  </w:pPr>
                  <w:r w:rsidRPr="00EA31FD">
                    <w:rPr>
                      <w:rFonts w:cs="Arial"/>
                      <w:szCs w:val="20"/>
                    </w:rPr>
                    <w:t>91822</w:t>
                  </w:r>
                </w:p>
                <w:p w14:paraId="25E67C55" w14:textId="77777777" w:rsidR="00CD0605" w:rsidRPr="00EA31FD" w:rsidRDefault="00CD0605" w:rsidP="00CD0605">
                  <w:pPr>
                    <w:spacing w:before="60" w:after="60" w:line="240" w:lineRule="exact"/>
                    <w:rPr>
                      <w:rFonts w:eastAsia="Times New Roman" w:cs="Arial"/>
                      <w:snapToGrid w:val="0"/>
                      <w:szCs w:val="20"/>
                    </w:rPr>
                  </w:pPr>
                </w:p>
              </w:tc>
              <w:tc>
                <w:tcPr>
                  <w:tcW w:w="3979" w:type="pct"/>
                  <w:tcBorders>
                    <w:top w:val="single" w:sz="4" w:space="0" w:color="auto"/>
                    <w:bottom w:val="single" w:sz="4" w:space="0" w:color="auto"/>
                  </w:tcBorders>
                  <w:shd w:val="clear" w:color="auto" w:fill="auto"/>
                </w:tcPr>
                <w:p w14:paraId="163C9B14" w14:textId="77777777" w:rsidR="00CD0605" w:rsidRPr="00EA31FD" w:rsidRDefault="00CD0605" w:rsidP="00CD0605">
                  <w:pPr>
                    <w:spacing w:after="60" w:line="240" w:lineRule="exact"/>
                    <w:rPr>
                      <w:rFonts w:cs="Arial"/>
                      <w:szCs w:val="20"/>
                    </w:rPr>
                  </w:pPr>
                  <w:r w:rsidRPr="00EA31FD">
                    <w:rPr>
                      <w:rFonts w:cs="Arial"/>
                      <w:szCs w:val="20"/>
                    </w:rPr>
                    <w:t>Telehealth attendance for a person by a specialist in the practice of the specialist’s specialty if:</w:t>
                  </w:r>
                </w:p>
                <w:p w14:paraId="2E160BB5" w14:textId="77777777" w:rsidR="00CD0605" w:rsidRPr="00EA31FD" w:rsidRDefault="00CD0605" w:rsidP="00CD0605">
                  <w:pPr>
                    <w:spacing w:after="60" w:line="240" w:lineRule="auto"/>
                    <w:ind w:left="552" w:hanging="552"/>
                    <w:rPr>
                      <w:rFonts w:cs="Arial"/>
                      <w:szCs w:val="20"/>
                    </w:rPr>
                  </w:pPr>
                  <w:r w:rsidRPr="00EA31FD">
                    <w:rPr>
                      <w:rFonts w:cs="Arial"/>
                      <w:szCs w:val="20"/>
                    </w:rPr>
                    <w:t>(a)</w:t>
                  </w:r>
                  <w:r w:rsidRPr="00EA31FD">
                    <w:rPr>
                      <w:rFonts w:cs="Arial"/>
                      <w:szCs w:val="20"/>
                    </w:rPr>
                    <w:tab/>
                    <w:t>the attendance follows referral of the patient to the specialist; and</w:t>
                  </w:r>
                </w:p>
                <w:p w14:paraId="1ECBF67F" w14:textId="77777777" w:rsidR="00CD0605" w:rsidRPr="00EA31FD" w:rsidRDefault="00CD0605" w:rsidP="00CD0605">
                  <w:pPr>
                    <w:spacing w:after="60" w:line="240" w:lineRule="auto"/>
                    <w:ind w:left="552" w:hanging="552"/>
                    <w:rPr>
                      <w:rFonts w:cs="Arial"/>
                      <w:szCs w:val="20"/>
                    </w:rPr>
                  </w:pPr>
                  <w:r w:rsidRPr="00EA31FD">
                    <w:rPr>
                      <w:rFonts w:cs="Arial"/>
                      <w:szCs w:val="20"/>
                    </w:rPr>
                    <w:t>(b)</w:t>
                  </w:r>
                  <w:r w:rsidRPr="00EA31FD">
                    <w:rPr>
                      <w:rFonts w:cs="Arial"/>
                      <w:szCs w:val="20"/>
                    </w:rPr>
                    <w:tab/>
                    <w:t>the attendance was of more than 5 minutes in duration.</w:t>
                  </w:r>
                </w:p>
                <w:p w14:paraId="11BC3484" w14:textId="77777777" w:rsidR="00CD0605" w:rsidRPr="00EA31FD" w:rsidRDefault="00CD0605" w:rsidP="00CD0605">
                  <w:pPr>
                    <w:spacing w:after="60" w:line="240" w:lineRule="auto"/>
                    <w:rPr>
                      <w:rFonts w:eastAsia="Times New Roman" w:cs="Arial"/>
                      <w:snapToGrid w:val="0"/>
                      <w:szCs w:val="20"/>
                    </w:rPr>
                  </w:pPr>
                  <w:r w:rsidRPr="00EA31FD">
                    <w:rPr>
                      <w:rFonts w:cs="Arial"/>
                      <w:szCs w:val="20"/>
                    </w:rPr>
                    <w:t xml:space="preserve">Where the attendance was other than a second or subsequent attendance as part of a single course of treatment </w:t>
                  </w:r>
                </w:p>
              </w:tc>
              <w:tc>
                <w:tcPr>
                  <w:tcW w:w="553" w:type="pct"/>
                  <w:tcBorders>
                    <w:top w:val="single" w:sz="4" w:space="0" w:color="auto"/>
                    <w:bottom w:val="single" w:sz="4" w:space="0" w:color="auto"/>
                  </w:tcBorders>
                  <w:shd w:val="clear" w:color="auto" w:fill="auto"/>
                </w:tcPr>
                <w:p w14:paraId="7C375F47" w14:textId="77777777" w:rsidR="00CD0605" w:rsidRPr="00EA31FD" w:rsidRDefault="00CD0605" w:rsidP="00CD0605">
                  <w:pPr>
                    <w:spacing w:before="60" w:after="60" w:line="240" w:lineRule="exact"/>
                    <w:jc w:val="right"/>
                    <w:rPr>
                      <w:rFonts w:eastAsia="Times New Roman" w:cs="Arial"/>
                      <w:szCs w:val="20"/>
                    </w:rPr>
                  </w:pPr>
                  <w:r w:rsidRPr="00EA31FD">
                    <w:rPr>
                      <w:rFonts w:cs="Arial"/>
                      <w:color w:val="000000"/>
                      <w:szCs w:val="20"/>
                    </w:rPr>
                    <w:t>90.35</w:t>
                  </w:r>
                </w:p>
              </w:tc>
            </w:tr>
            <w:tr w:rsidR="00C255E3" w:rsidRPr="00EA31FD" w14:paraId="26E7D3DE" w14:textId="77777777" w:rsidTr="00CE36D8">
              <w:tc>
                <w:tcPr>
                  <w:tcW w:w="468" w:type="pct"/>
                  <w:tcBorders>
                    <w:bottom w:val="single" w:sz="4" w:space="0" w:color="auto"/>
                  </w:tcBorders>
                  <w:shd w:val="clear" w:color="auto" w:fill="auto"/>
                </w:tcPr>
                <w:p w14:paraId="3B47DC76" w14:textId="77777777" w:rsidR="00CD0605" w:rsidRPr="00EA31FD" w:rsidRDefault="00CD0605" w:rsidP="00CD0605">
                  <w:pPr>
                    <w:spacing w:before="60" w:after="60" w:line="240" w:lineRule="exact"/>
                    <w:rPr>
                      <w:rFonts w:cs="Arial"/>
                      <w:szCs w:val="20"/>
                    </w:rPr>
                  </w:pPr>
                  <w:bookmarkStart w:id="0" w:name="_Hlk89858723"/>
                  <w:r w:rsidRPr="00EA31FD">
                    <w:rPr>
                      <w:rFonts w:cs="Arial"/>
                      <w:szCs w:val="20"/>
                    </w:rPr>
                    <w:t>91823</w:t>
                  </w:r>
                </w:p>
                <w:p w14:paraId="4EE1686B" w14:textId="77777777" w:rsidR="00CD0605" w:rsidRPr="00EA31FD" w:rsidRDefault="00CD0605" w:rsidP="00CD0605">
                  <w:pPr>
                    <w:spacing w:before="60" w:after="60" w:line="240" w:lineRule="exact"/>
                    <w:rPr>
                      <w:rFonts w:cs="Arial"/>
                      <w:szCs w:val="20"/>
                    </w:rPr>
                  </w:pPr>
                </w:p>
                <w:p w14:paraId="386FAAA3" w14:textId="77777777" w:rsidR="00CD0605" w:rsidRPr="00EA31FD" w:rsidRDefault="00CD0605" w:rsidP="00CD0605">
                  <w:pPr>
                    <w:spacing w:before="60" w:after="60" w:line="240" w:lineRule="exact"/>
                    <w:rPr>
                      <w:rFonts w:eastAsia="Times New Roman" w:cs="Arial"/>
                      <w:snapToGrid w:val="0"/>
                      <w:szCs w:val="20"/>
                    </w:rPr>
                  </w:pPr>
                </w:p>
              </w:tc>
              <w:tc>
                <w:tcPr>
                  <w:tcW w:w="3979" w:type="pct"/>
                  <w:tcBorders>
                    <w:bottom w:val="single" w:sz="4" w:space="0" w:color="auto"/>
                  </w:tcBorders>
                  <w:shd w:val="clear" w:color="auto" w:fill="auto"/>
                </w:tcPr>
                <w:p w14:paraId="2EF1F9EB" w14:textId="77777777" w:rsidR="00CD0605" w:rsidRPr="00EA31FD" w:rsidRDefault="00CD0605" w:rsidP="00CD0605">
                  <w:pPr>
                    <w:spacing w:after="60" w:line="240" w:lineRule="exact"/>
                    <w:rPr>
                      <w:rFonts w:cs="Arial"/>
                      <w:szCs w:val="20"/>
                    </w:rPr>
                  </w:pPr>
                  <w:r w:rsidRPr="00EA31FD">
                    <w:rPr>
                      <w:rFonts w:cs="Arial"/>
                      <w:szCs w:val="20"/>
                    </w:rPr>
                    <w:t>Telehealth attendance for a person by a specialist in the practice of the specialist’s specialty if:</w:t>
                  </w:r>
                </w:p>
                <w:p w14:paraId="140D89E2" w14:textId="77777777" w:rsidR="00CD0605" w:rsidRPr="00EA31FD" w:rsidRDefault="00CD0605" w:rsidP="00CD0605">
                  <w:pPr>
                    <w:spacing w:after="60" w:line="240" w:lineRule="auto"/>
                    <w:ind w:left="552" w:hanging="552"/>
                    <w:rPr>
                      <w:rFonts w:cs="Arial"/>
                      <w:szCs w:val="20"/>
                    </w:rPr>
                  </w:pPr>
                  <w:r w:rsidRPr="00EA31FD">
                    <w:rPr>
                      <w:rFonts w:cs="Arial"/>
                      <w:szCs w:val="20"/>
                    </w:rPr>
                    <w:t>(a)</w:t>
                  </w:r>
                  <w:r w:rsidRPr="00EA31FD">
                    <w:rPr>
                      <w:rFonts w:cs="Arial"/>
                      <w:szCs w:val="20"/>
                    </w:rPr>
                    <w:tab/>
                    <w:t>the attendance follows referral of the patient to the specialist; and</w:t>
                  </w:r>
                </w:p>
                <w:p w14:paraId="666F70F3" w14:textId="77777777" w:rsidR="00CD0605" w:rsidRPr="00EA31FD" w:rsidRDefault="00CD0605" w:rsidP="00CD0605">
                  <w:pPr>
                    <w:spacing w:after="60" w:line="240" w:lineRule="auto"/>
                    <w:ind w:left="552" w:hanging="552"/>
                    <w:rPr>
                      <w:rFonts w:cs="Arial"/>
                      <w:szCs w:val="20"/>
                    </w:rPr>
                  </w:pPr>
                  <w:r w:rsidRPr="00EA31FD">
                    <w:rPr>
                      <w:rFonts w:cs="Arial"/>
                      <w:szCs w:val="20"/>
                    </w:rPr>
                    <w:t>(b)</w:t>
                  </w:r>
                  <w:r w:rsidRPr="00EA31FD">
                    <w:rPr>
                      <w:rFonts w:cs="Arial"/>
                      <w:szCs w:val="20"/>
                    </w:rPr>
                    <w:tab/>
                    <w:t>the attendance was of more than 5 minutes in duration.</w:t>
                  </w:r>
                </w:p>
                <w:p w14:paraId="5C4D0FEA" w14:textId="77777777" w:rsidR="00CD0605" w:rsidRPr="00EA31FD" w:rsidRDefault="00CD0605" w:rsidP="00CD0605">
                  <w:pPr>
                    <w:tabs>
                      <w:tab w:val="left" w:pos="552"/>
                    </w:tabs>
                    <w:spacing w:after="60" w:line="240" w:lineRule="auto"/>
                    <w:rPr>
                      <w:rFonts w:eastAsia="Times New Roman" w:cs="Arial"/>
                      <w:snapToGrid w:val="0"/>
                      <w:szCs w:val="20"/>
                    </w:rPr>
                  </w:pPr>
                  <w:r w:rsidRPr="00EA31FD">
                    <w:rPr>
                      <w:rFonts w:cs="Arial"/>
                      <w:szCs w:val="20"/>
                    </w:rPr>
                    <w:t>Where the attendance is after the first attendance as part of a single course of treatment</w:t>
                  </w:r>
                </w:p>
              </w:tc>
              <w:tc>
                <w:tcPr>
                  <w:tcW w:w="553" w:type="pct"/>
                  <w:tcBorders>
                    <w:bottom w:val="single" w:sz="4" w:space="0" w:color="auto"/>
                  </w:tcBorders>
                  <w:shd w:val="clear" w:color="auto" w:fill="auto"/>
                </w:tcPr>
                <w:p w14:paraId="13686498" w14:textId="77777777" w:rsidR="00CD0605" w:rsidRPr="00EA31FD" w:rsidRDefault="00CD0605" w:rsidP="00CD0605">
                  <w:pPr>
                    <w:spacing w:before="60" w:after="60" w:line="240" w:lineRule="exact"/>
                    <w:jc w:val="right"/>
                    <w:rPr>
                      <w:rFonts w:eastAsia="Times New Roman" w:cs="Arial"/>
                      <w:szCs w:val="20"/>
                    </w:rPr>
                  </w:pPr>
                  <w:r w:rsidRPr="00EA31FD">
                    <w:rPr>
                      <w:rFonts w:cs="Arial"/>
                      <w:color w:val="000000"/>
                      <w:szCs w:val="20"/>
                    </w:rPr>
                    <w:t>45.40</w:t>
                  </w:r>
                </w:p>
              </w:tc>
            </w:tr>
            <w:bookmarkEnd w:id="0"/>
            <w:tr w:rsidR="00C255E3" w:rsidRPr="00EA31FD" w14:paraId="6F37CB16" w14:textId="77777777" w:rsidTr="00C255E3">
              <w:trPr>
                <w:trHeight w:val="272"/>
              </w:trPr>
              <w:tc>
                <w:tcPr>
                  <w:tcW w:w="5000" w:type="pct"/>
                  <w:gridSpan w:val="3"/>
                  <w:tcBorders>
                    <w:top w:val="single" w:sz="4" w:space="0" w:color="auto"/>
                    <w:left w:val="nil"/>
                    <w:bottom w:val="single" w:sz="4" w:space="0" w:color="auto"/>
                  </w:tcBorders>
                  <w:shd w:val="clear" w:color="auto" w:fill="auto"/>
                </w:tcPr>
                <w:p w14:paraId="26B7AB6A" w14:textId="77777777" w:rsidR="00CD0605" w:rsidRPr="00EA31FD" w:rsidRDefault="00CD0605" w:rsidP="00CD0605">
                  <w:pPr>
                    <w:spacing w:before="60" w:after="60" w:line="240" w:lineRule="exact"/>
                    <w:rPr>
                      <w:rFonts w:eastAsia="Times New Roman" w:cs="Arial"/>
                      <w:b/>
                      <w:szCs w:val="20"/>
                    </w:rPr>
                  </w:pPr>
                  <w:r w:rsidRPr="00EA31FD">
                    <w:rPr>
                      <w:rFonts w:eastAsia="Times New Roman" w:cs="Arial"/>
                      <w:b/>
                      <w:snapToGrid w:val="0"/>
                      <w:szCs w:val="20"/>
                    </w:rPr>
                    <w:t>Subgroup 5 – Consultant physician telehealth services</w:t>
                  </w:r>
                </w:p>
              </w:tc>
            </w:tr>
            <w:tr w:rsidR="00C255E3" w:rsidRPr="008932A4" w14:paraId="4CF3A0E4" w14:textId="77777777" w:rsidTr="00CE36D8">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468" w:type="pct"/>
                  <w:tcBorders>
                    <w:top w:val="single" w:sz="4" w:space="0" w:color="auto"/>
                    <w:left w:val="nil"/>
                    <w:bottom w:val="single" w:sz="8" w:space="0" w:color="auto"/>
                    <w:right w:val="nil"/>
                  </w:tcBorders>
                  <w:tcMar>
                    <w:top w:w="0" w:type="dxa"/>
                    <w:left w:w="107" w:type="dxa"/>
                    <w:bottom w:w="0" w:type="dxa"/>
                    <w:right w:w="107" w:type="dxa"/>
                  </w:tcMar>
                  <w:hideMark/>
                </w:tcPr>
                <w:p w14:paraId="4A76F311" w14:textId="77777777" w:rsidR="00CD0605" w:rsidRPr="008932A4" w:rsidRDefault="00CD0605" w:rsidP="00CD0605">
                  <w:pPr>
                    <w:spacing w:before="100" w:beforeAutospacing="1" w:after="100" w:afterAutospacing="1" w:line="240" w:lineRule="auto"/>
                    <w:rPr>
                      <w:rFonts w:cs="Arial"/>
                      <w:szCs w:val="20"/>
                    </w:rPr>
                  </w:pPr>
                  <w:r w:rsidRPr="008932A4">
                    <w:rPr>
                      <w:rFonts w:cs="Arial"/>
                      <w:szCs w:val="20"/>
                    </w:rPr>
                    <w:t>91824</w:t>
                  </w:r>
                </w:p>
                <w:p w14:paraId="5057B88E" w14:textId="77777777" w:rsidR="00CD0605" w:rsidRPr="008932A4" w:rsidRDefault="00CD0605" w:rsidP="00CD0605">
                  <w:pPr>
                    <w:spacing w:before="100" w:beforeAutospacing="1" w:after="100" w:afterAutospacing="1" w:line="240" w:lineRule="auto"/>
                    <w:rPr>
                      <w:rFonts w:cs="Arial"/>
                      <w:szCs w:val="20"/>
                    </w:rPr>
                  </w:pPr>
                </w:p>
                <w:p w14:paraId="504FF035" w14:textId="77777777" w:rsidR="00CD0605" w:rsidRPr="008932A4" w:rsidRDefault="00CD0605" w:rsidP="00CD0605">
                  <w:pPr>
                    <w:spacing w:before="100" w:beforeAutospacing="1" w:after="100" w:afterAutospacing="1" w:line="240" w:lineRule="auto"/>
                    <w:rPr>
                      <w:rFonts w:eastAsia="Times New Roman" w:cs="Arial"/>
                      <w:szCs w:val="20"/>
                      <w:lang w:eastAsia="en-AU"/>
                    </w:rPr>
                  </w:pPr>
                </w:p>
              </w:tc>
              <w:tc>
                <w:tcPr>
                  <w:tcW w:w="3979" w:type="pct"/>
                  <w:tcBorders>
                    <w:top w:val="single" w:sz="4" w:space="0" w:color="auto"/>
                    <w:left w:val="nil"/>
                    <w:bottom w:val="single" w:sz="8" w:space="0" w:color="auto"/>
                    <w:right w:val="nil"/>
                  </w:tcBorders>
                  <w:tcMar>
                    <w:top w:w="0" w:type="dxa"/>
                    <w:left w:w="107" w:type="dxa"/>
                    <w:bottom w:w="0" w:type="dxa"/>
                    <w:right w:w="107" w:type="dxa"/>
                  </w:tcMar>
                  <w:hideMark/>
                </w:tcPr>
                <w:p w14:paraId="25BF0C2E" w14:textId="77777777" w:rsidR="00CD0605" w:rsidRPr="008932A4" w:rsidRDefault="00CD0605" w:rsidP="00CD0605">
                  <w:pPr>
                    <w:spacing w:after="60" w:line="240" w:lineRule="auto"/>
                    <w:rPr>
                      <w:rFonts w:cs="Arial"/>
                      <w:szCs w:val="20"/>
                    </w:rPr>
                  </w:pPr>
                  <w:r w:rsidRPr="008932A4">
                    <w:rPr>
                      <w:rFonts w:cs="Arial"/>
                      <w:szCs w:val="20"/>
                    </w:rPr>
                    <w:t>Telehealth attendance for a person by a consultant physician in the practice of the consultant physician’s specialty (other than psychiatry) if:</w:t>
                  </w:r>
                </w:p>
                <w:p w14:paraId="2D42FBE8" w14:textId="77777777" w:rsidR="00CD0605" w:rsidRPr="008932A4" w:rsidRDefault="00CD0605" w:rsidP="00CD0605">
                  <w:pPr>
                    <w:spacing w:after="60" w:line="240" w:lineRule="auto"/>
                    <w:ind w:left="552" w:hanging="552"/>
                    <w:rPr>
                      <w:rFonts w:cs="Arial"/>
                      <w:szCs w:val="20"/>
                    </w:rPr>
                  </w:pPr>
                  <w:r w:rsidRPr="008932A4">
                    <w:rPr>
                      <w:rFonts w:cs="Arial"/>
                      <w:szCs w:val="20"/>
                    </w:rPr>
                    <w:t>(a)</w:t>
                  </w:r>
                  <w:r w:rsidRPr="008932A4">
                    <w:rPr>
                      <w:rFonts w:cs="Arial"/>
                      <w:szCs w:val="20"/>
                    </w:rPr>
                    <w:tab/>
                    <w:t>the attendance follows referral of the patient to the specialist; and</w:t>
                  </w:r>
                </w:p>
                <w:p w14:paraId="7DC6B9C9" w14:textId="77777777" w:rsidR="00CD0605" w:rsidRPr="008932A4" w:rsidRDefault="00CD0605" w:rsidP="00CD0605">
                  <w:pPr>
                    <w:spacing w:after="60" w:line="240" w:lineRule="auto"/>
                    <w:ind w:left="552" w:hanging="552"/>
                    <w:rPr>
                      <w:rFonts w:cs="Arial"/>
                      <w:szCs w:val="20"/>
                    </w:rPr>
                  </w:pPr>
                  <w:r w:rsidRPr="008932A4">
                    <w:rPr>
                      <w:rFonts w:cs="Arial"/>
                      <w:szCs w:val="20"/>
                    </w:rPr>
                    <w:t>(b)</w:t>
                  </w:r>
                  <w:r w:rsidRPr="008932A4">
                    <w:rPr>
                      <w:rFonts w:cs="Arial"/>
                      <w:szCs w:val="20"/>
                    </w:rPr>
                    <w:tab/>
                    <w:t xml:space="preserve">the attendance was of more than 5 minutes in </w:t>
                  </w:r>
                  <w:proofErr w:type="gramStart"/>
                  <w:r w:rsidRPr="008932A4">
                    <w:rPr>
                      <w:rFonts w:cs="Arial"/>
                      <w:szCs w:val="20"/>
                    </w:rPr>
                    <w:t>duration;</w:t>
                  </w:r>
                  <w:proofErr w:type="gramEnd"/>
                  <w:r w:rsidRPr="008932A4" w:rsidDel="00316C78">
                    <w:rPr>
                      <w:rFonts w:cs="Arial"/>
                      <w:szCs w:val="20"/>
                    </w:rPr>
                    <w:t xml:space="preserve"> </w:t>
                  </w:r>
                </w:p>
                <w:p w14:paraId="4BD2514D" w14:textId="2EA61AF7" w:rsidR="00F72124" w:rsidRPr="00C255E3" w:rsidRDefault="00CD0605" w:rsidP="00C255E3">
                  <w:pPr>
                    <w:spacing w:after="60" w:line="240" w:lineRule="auto"/>
                    <w:rPr>
                      <w:rFonts w:cs="Arial"/>
                      <w:szCs w:val="20"/>
                    </w:rPr>
                  </w:pPr>
                  <w:r w:rsidRPr="008932A4">
                    <w:rPr>
                      <w:rFonts w:cs="Arial"/>
                      <w:szCs w:val="20"/>
                    </w:rPr>
                    <w:t>Where the attendance was other than a second or subsequent attendance as part of a single course of treatment</w:t>
                  </w:r>
                </w:p>
              </w:tc>
              <w:tc>
                <w:tcPr>
                  <w:tcW w:w="553" w:type="pct"/>
                  <w:tcBorders>
                    <w:top w:val="single" w:sz="4" w:space="0" w:color="auto"/>
                    <w:left w:val="nil"/>
                    <w:bottom w:val="single" w:sz="8" w:space="0" w:color="auto"/>
                    <w:right w:val="nil"/>
                  </w:tcBorders>
                  <w:tcMar>
                    <w:top w:w="0" w:type="dxa"/>
                    <w:left w:w="107" w:type="dxa"/>
                    <w:bottom w:w="0" w:type="dxa"/>
                    <w:right w:w="107" w:type="dxa"/>
                  </w:tcMar>
                  <w:hideMark/>
                </w:tcPr>
                <w:p w14:paraId="5E85C56C" w14:textId="77777777" w:rsidR="00CD0605" w:rsidRPr="008932A4" w:rsidRDefault="00CD0605" w:rsidP="00CD0605">
                  <w:pPr>
                    <w:spacing w:beforeAutospacing="1" w:after="60" w:afterAutospacing="1" w:line="240" w:lineRule="auto"/>
                    <w:jc w:val="right"/>
                    <w:rPr>
                      <w:rFonts w:eastAsia="Times New Roman" w:cs="Arial"/>
                      <w:szCs w:val="20"/>
                      <w:lang w:eastAsia="en-AU"/>
                    </w:rPr>
                  </w:pPr>
                  <w:r w:rsidRPr="008932A4">
                    <w:rPr>
                      <w:rFonts w:cs="Arial"/>
                      <w:color w:val="000000"/>
                      <w:szCs w:val="20"/>
                    </w:rPr>
                    <w:t>159.35</w:t>
                  </w:r>
                </w:p>
              </w:tc>
            </w:tr>
            <w:tr w:rsidR="00C255E3" w:rsidRPr="008932A4" w14:paraId="0BBE8738" w14:textId="77777777" w:rsidTr="00981324">
              <w:tblPrEx>
                <w:tblBorders>
                  <w:left w:val="single" w:sz="4" w:space="0" w:color="auto"/>
                  <w:right w:val="single" w:sz="4" w:space="0" w:color="auto"/>
                  <w:insideV w:val="single" w:sz="4" w:space="0" w:color="auto"/>
                </w:tblBorders>
                <w:tblCellMar>
                  <w:left w:w="107" w:type="dxa"/>
                  <w:right w:w="107" w:type="dxa"/>
                </w:tblCellMar>
                <w:tblLook w:val="04A0" w:firstRow="1" w:lastRow="0" w:firstColumn="1" w:lastColumn="0" w:noHBand="0" w:noVBand="1"/>
              </w:tblPrEx>
              <w:tc>
                <w:tcPr>
                  <w:tcW w:w="468" w:type="pct"/>
                  <w:tcBorders>
                    <w:top w:val="single" w:sz="2" w:space="0" w:color="auto"/>
                    <w:left w:val="nil"/>
                    <w:bottom w:val="single" w:sz="2" w:space="0" w:color="auto"/>
                    <w:right w:val="nil"/>
                  </w:tcBorders>
                  <w:shd w:val="clear" w:color="auto" w:fill="auto"/>
                  <w:hideMark/>
                </w:tcPr>
                <w:p w14:paraId="397030CE" w14:textId="77777777" w:rsidR="00CD0605" w:rsidRPr="008932A4" w:rsidRDefault="00CD0605" w:rsidP="00CD0605">
                  <w:pPr>
                    <w:pStyle w:val="Tabletext"/>
                    <w:spacing w:before="0" w:after="60"/>
                    <w:rPr>
                      <w:rFonts w:ascii="Arial" w:hAnsi="Arial" w:cs="Arial"/>
                    </w:rPr>
                  </w:pPr>
                  <w:r w:rsidRPr="008932A4">
                    <w:rPr>
                      <w:rFonts w:ascii="Arial" w:hAnsi="Arial" w:cs="Arial"/>
                    </w:rPr>
                    <w:lastRenderedPageBreak/>
                    <w:t>91825</w:t>
                  </w:r>
                </w:p>
                <w:p w14:paraId="200D30D8" w14:textId="77777777" w:rsidR="00CD0605" w:rsidRPr="008932A4" w:rsidRDefault="00CD0605" w:rsidP="00CD0605">
                  <w:pPr>
                    <w:pStyle w:val="Tabletext"/>
                    <w:spacing w:before="0" w:after="60"/>
                    <w:rPr>
                      <w:rFonts w:ascii="Arial" w:hAnsi="Arial" w:cs="Arial"/>
                    </w:rPr>
                  </w:pPr>
                </w:p>
                <w:p w14:paraId="3517986D" w14:textId="77777777" w:rsidR="00CD0605" w:rsidRPr="008932A4" w:rsidRDefault="00CD0605" w:rsidP="00CD0605">
                  <w:pPr>
                    <w:pStyle w:val="Tabletext"/>
                    <w:spacing w:before="0" w:after="60"/>
                    <w:rPr>
                      <w:rFonts w:ascii="Arial" w:hAnsi="Arial" w:cs="Arial"/>
                    </w:rPr>
                  </w:pPr>
                </w:p>
              </w:tc>
              <w:tc>
                <w:tcPr>
                  <w:tcW w:w="3979" w:type="pct"/>
                  <w:tcBorders>
                    <w:top w:val="single" w:sz="2" w:space="0" w:color="auto"/>
                    <w:left w:val="nil"/>
                    <w:bottom w:val="single" w:sz="2" w:space="0" w:color="auto"/>
                    <w:right w:val="nil"/>
                  </w:tcBorders>
                  <w:shd w:val="clear" w:color="auto" w:fill="auto"/>
                  <w:hideMark/>
                </w:tcPr>
                <w:p w14:paraId="653F4BC9" w14:textId="77777777" w:rsidR="00CD0605" w:rsidRPr="008932A4" w:rsidRDefault="00CD0605" w:rsidP="00CD0605">
                  <w:pPr>
                    <w:pStyle w:val="Tabletext"/>
                    <w:spacing w:before="0" w:after="60"/>
                    <w:rPr>
                      <w:rFonts w:ascii="Arial" w:eastAsiaTheme="minorHAnsi" w:hAnsi="Arial" w:cs="Arial"/>
                      <w:lang w:eastAsia="en-US"/>
                    </w:rPr>
                  </w:pPr>
                  <w:r w:rsidRPr="008932A4">
                    <w:rPr>
                      <w:rFonts w:ascii="Arial" w:eastAsiaTheme="minorHAnsi" w:hAnsi="Arial" w:cs="Arial"/>
                      <w:lang w:eastAsia="en-US"/>
                    </w:rPr>
                    <w:t>Telehealth attendance for a person by a consultant physician in the practice of the consultant physician’s specialty (other than psychiatry) if:</w:t>
                  </w:r>
                </w:p>
                <w:p w14:paraId="484B5515" w14:textId="77777777" w:rsidR="00CD0605" w:rsidRPr="008932A4" w:rsidRDefault="00CD0605" w:rsidP="00CD0605">
                  <w:pPr>
                    <w:spacing w:after="60" w:line="240" w:lineRule="auto"/>
                    <w:ind w:left="552" w:hanging="552"/>
                    <w:rPr>
                      <w:rFonts w:cs="Arial"/>
                      <w:szCs w:val="20"/>
                    </w:rPr>
                  </w:pPr>
                  <w:r w:rsidRPr="008932A4">
                    <w:rPr>
                      <w:rFonts w:cs="Arial"/>
                      <w:szCs w:val="20"/>
                    </w:rPr>
                    <w:t>(a)</w:t>
                  </w:r>
                  <w:r w:rsidRPr="008932A4">
                    <w:rPr>
                      <w:rFonts w:cs="Arial"/>
                      <w:szCs w:val="20"/>
                    </w:rPr>
                    <w:tab/>
                    <w:t>the attendance follows referral of the patient to the specialist; and</w:t>
                  </w:r>
                </w:p>
                <w:p w14:paraId="0D0BD229" w14:textId="77777777" w:rsidR="00CD0605" w:rsidRPr="008932A4" w:rsidRDefault="00CD0605" w:rsidP="00CD0605">
                  <w:pPr>
                    <w:spacing w:after="60" w:line="240" w:lineRule="auto"/>
                    <w:ind w:left="552" w:hanging="552"/>
                    <w:rPr>
                      <w:rFonts w:cs="Arial"/>
                      <w:szCs w:val="20"/>
                    </w:rPr>
                  </w:pPr>
                  <w:r w:rsidRPr="008932A4">
                    <w:rPr>
                      <w:rFonts w:cs="Arial"/>
                      <w:szCs w:val="20"/>
                    </w:rPr>
                    <w:t>(b)</w:t>
                  </w:r>
                  <w:r w:rsidRPr="008932A4">
                    <w:rPr>
                      <w:rFonts w:cs="Arial"/>
                      <w:szCs w:val="20"/>
                    </w:rPr>
                    <w:tab/>
                    <w:t xml:space="preserve">the attendance was of more than 5 minutes in </w:t>
                  </w:r>
                  <w:proofErr w:type="gramStart"/>
                  <w:r w:rsidRPr="008932A4">
                    <w:rPr>
                      <w:rFonts w:cs="Arial"/>
                      <w:szCs w:val="20"/>
                    </w:rPr>
                    <w:t>duration;</w:t>
                  </w:r>
                  <w:proofErr w:type="gramEnd"/>
                  <w:r w:rsidRPr="008932A4">
                    <w:rPr>
                      <w:rFonts w:cs="Arial"/>
                      <w:szCs w:val="20"/>
                    </w:rPr>
                    <w:t xml:space="preserve"> </w:t>
                  </w:r>
                </w:p>
                <w:p w14:paraId="198A25F8" w14:textId="77777777" w:rsidR="00CD0605" w:rsidRPr="008932A4" w:rsidRDefault="00CD0605" w:rsidP="00CD0605">
                  <w:pPr>
                    <w:pStyle w:val="Tabletext"/>
                    <w:spacing w:before="0" w:after="60"/>
                    <w:rPr>
                      <w:rFonts w:ascii="Arial" w:eastAsiaTheme="minorHAnsi" w:hAnsi="Arial" w:cs="Arial"/>
                      <w:lang w:eastAsia="en-US"/>
                    </w:rPr>
                  </w:pPr>
                  <w:r w:rsidRPr="008932A4">
                    <w:rPr>
                      <w:rFonts w:ascii="Arial" w:eastAsiaTheme="minorHAnsi" w:hAnsi="Arial" w:cs="Arial"/>
                      <w:lang w:eastAsia="en-US"/>
                    </w:rPr>
                    <w:t>Where the attendance is not a minor attendance after the first as part of a single course of treatment</w:t>
                  </w:r>
                </w:p>
              </w:tc>
              <w:tc>
                <w:tcPr>
                  <w:tcW w:w="553" w:type="pct"/>
                  <w:tcBorders>
                    <w:top w:val="single" w:sz="2" w:space="0" w:color="auto"/>
                    <w:left w:val="nil"/>
                    <w:bottom w:val="single" w:sz="2" w:space="0" w:color="auto"/>
                    <w:right w:val="nil"/>
                  </w:tcBorders>
                  <w:shd w:val="clear" w:color="auto" w:fill="auto"/>
                  <w:hideMark/>
                </w:tcPr>
                <w:p w14:paraId="63DF61F9" w14:textId="77777777" w:rsidR="00CD0605" w:rsidRPr="008932A4" w:rsidRDefault="00CD0605" w:rsidP="00CD0605">
                  <w:pPr>
                    <w:pStyle w:val="Tabletext"/>
                    <w:spacing w:before="0" w:after="60"/>
                    <w:jc w:val="right"/>
                    <w:rPr>
                      <w:rFonts w:ascii="Arial" w:hAnsi="Arial" w:cs="Arial"/>
                    </w:rPr>
                  </w:pPr>
                  <w:r w:rsidRPr="008932A4">
                    <w:rPr>
                      <w:rFonts w:ascii="Arial" w:hAnsi="Arial" w:cs="Arial"/>
                      <w:color w:val="000000"/>
                    </w:rPr>
                    <w:t>79.75</w:t>
                  </w:r>
                </w:p>
              </w:tc>
            </w:tr>
            <w:tr w:rsidR="00C255E3" w:rsidRPr="008932A4" w14:paraId="1C8D2785" w14:textId="77777777" w:rsidTr="00981324">
              <w:tblPrEx>
                <w:tblBorders>
                  <w:left w:val="single" w:sz="4" w:space="0" w:color="auto"/>
                  <w:right w:val="single" w:sz="4" w:space="0" w:color="auto"/>
                  <w:insideV w:val="single" w:sz="4" w:space="0" w:color="auto"/>
                </w:tblBorders>
                <w:tblCellMar>
                  <w:left w:w="107" w:type="dxa"/>
                  <w:right w:w="107" w:type="dxa"/>
                </w:tblCellMar>
                <w:tblLook w:val="04A0" w:firstRow="1" w:lastRow="0" w:firstColumn="1" w:lastColumn="0" w:noHBand="0" w:noVBand="1"/>
              </w:tblPrEx>
              <w:tc>
                <w:tcPr>
                  <w:tcW w:w="468" w:type="pct"/>
                  <w:tcBorders>
                    <w:top w:val="single" w:sz="2" w:space="0" w:color="auto"/>
                    <w:left w:val="nil"/>
                    <w:bottom w:val="single" w:sz="2" w:space="0" w:color="auto"/>
                    <w:right w:val="nil"/>
                  </w:tcBorders>
                  <w:shd w:val="clear" w:color="auto" w:fill="auto"/>
                  <w:hideMark/>
                </w:tcPr>
                <w:p w14:paraId="27562931" w14:textId="77777777" w:rsidR="00CD0605" w:rsidRPr="008932A4" w:rsidRDefault="00CD0605" w:rsidP="00CD0605">
                  <w:pPr>
                    <w:pStyle w:val="Tabletext"/>
                    <w:spacing w:before="0" w:after="60"/>
                    <w:rPr>
                      <w:rFonts w:ascii="Arial" w:hAnsi="Arial" w:cs="Arial"/>
                    </w:rPr>
                  </w:pPr>
                  <w:r w:rsidRPr="008932A4">
                    <w:rPr>
                      <w:rFonts w:ascii="Arial" w:hAnsi="Arial" w:cs="Arial"/>
                    </w:rPr>
                    <w:t>91826</w:t>
                  </w:r>
                </w:p>
                <w:p w14:paraId="2F76F8F8" w14:textId="77777777" w:rsidR="00CD0605" w:rsidRPr="008932A4" w:rsidRDefault="00CD0605" w:rsidP="00CD0605">
                  <w:pPr>
                    <w:pStyle w:val="Tabletext"/>
                    <w:spacing w:before="0" w:after="60"/>
                    <w:rPr>
                      <w:rFonts w:ascii="Arial" w:hAnsi="Arial" w:cs="Arial"/>
                    </w:rPr>
                  </w:pPr>
                </w:p>
                <w:p w14:paraId="023A1678" w14:textId="77777777" w:rsidR="00CD0605" w:rsidRPr="008932A4" w:rsidRDefault="00CD0605" w:rsidP="00CD0605">
                  <w:pPr>
                    <w:pStyle w:val="Tabletext"/>
                    <w:spacing w:before="0" w:after="60"/>
                    <w:rPr>
                      <w:rFonts w:ascii="Arial" w:hAnsi="Arial" w:cs="Arial"/>
                    </w:rPr>
                  </w:pPr>
                </w:p>
              </w:tc>
              <w:tc>
                <w:tcPr>
                  <w:tcW w:w="3979" w:type="pct"/>
                  <w:tcBorders>
                    <w:top w:val="single" w:sz="2" w:space="0" w:color="auto"/>
                    <w:left w:val="nil"/>
                    <w:bottom w:val="single" w:sz="2" w:space="0" w:color="auto"/>
                    <w:right w:val="nil"/>
                  </w:tcBorders>
                  <w:shd w:val="clear" w:color="auto" w:fill="auto"/>
                  <w:hideMark/>
                </w:tcPr>
                <w:p w14:paraId="097C9AF1" w14:textId="77777777" w:rsidR="00CD0605" w:rsidRPr="008932A4" w:rsidRDefault="00CD0605" w:rsidP="00CD0605">
                  <w:pPr>
                    <w:pStyle w:val="Tabletext"/>
                    <w:spacing w:before="0" w:after="60"/>
                    <w:rPr>
                      <w:rFonts w:ascii="Arial" w:eastAsiaTheme="minorHAnsi" w:hAnsi="Arial" w:cs="Arial"/>
                      <w:lang w:eastAsia="en-US"/>
                    </w:rPr>
                  </w:pPr>
                  <w:r w:rsidRPr="008932A4">
                    <w:rPr>
                      <w:rFonts w:ascii="Arial" w:eastAsiaTheme="minorHAnsi" w:hAnsi="Arial" w:cs="Arial"/>
                      <w:lang w:eastAsia="en-US"/>
                    </w:rPr>
                    <w:t>Telehealth attendance for a person by a consultant physician in the practice of the consultant physician’s specialty (other than psychiatry) if:</w:t>
                  </w:r>
                </w:p>
                <w:p w14:paraId="0C50BC83" w14:textId="77777777" w:rsidR="00CD0605" w:rsidRPr="008932A4" w:rsidRDefault="00CD0605" w:rsidP="00CD0605">
                  <w:pPr>
                    <w:spacing w:after="60" w:line="240" w:lineRule="auto"/>
                    <w:ind w:left="552" w:hanging="552"/>
                    <w:rPr>
                      <w:rFonts w:cs="Arial"/>
                      <w:szCs w:val="20"/>
                    </w:rPr>
                  </w:pPr>
                  <w:r w:rsidRPr="008932A4">
                    <w:rPr>
                      <w:rFonts w:cs="Arial"/>
                      <w:szCs w:val="20"/>
                    </w:rPr>
                    <w:t>(a)</w:t>
                  </w:r>
                  <w:r w:rsidRPr="008932A4">
                    <w:rPr>
                      <w:rFonts w:cs="Arial"/>
                      <w:szCs w:val="20"/>
                    </w:rPr>
                    <w:tab/>
                    <w:t>the attendance follows referral of the patient to the specialist; and</w:t>
                  </w:r>
                </w:p>
                <w:p w14:paraId="105CB777" w14:textId="77777777" w:rsidR="00CD0605" w:rsidRPr="008932A4" w:rsidRDefault="00CD0605" w:rsidP="00CD0605">
                  <w:pPr>
                    <w:spacing w:after="60" w:line="240" w:lineRule="auto"/>
                    <w:ind w:left="552" w:hanging="552"/>
                    <w:rPr>
                      <w:rFonts w:cs="Arial"/>
                      <w:szCs w:val="20"/>
                    </w:rPr>
                  </w:pPr>
                  <w:r w:rsidRPr="008932A4">
                    <w:rPr>
                      <w:rFonts w:cs="Arial"/>
                      <w:szCs w:val="20"/>
                    </w:rPr>
                    <w:t>(b)</w:t>
                  </w:r>
                  <w:r w:rsidRPr="008932A4">
                    <w:rPr>
                      <w:rFonts w:cs="Arial"/>
                      <w:szCs w:val="20"/>
                    </w:rPr>
                    <w:tab/>
                    <w:t xml:space="preserve">the attendance was of more than 5 minutes in </w:t>
                  </w:r>
                  <w:proofErr w:type="gramStart"/>
                  <w:r w:rsidRPr="008932A4">
                    <w:rPr>
                      <w:rFonts w:cs="Arial"/>
                      <w:szCs w:val="20"/>
                    </w:rPr>
                    <w:t>duration;</w:t>
                  </w:r>
                  <w:proofErr w:type="gramEnd"/>
                  <w:r w:rsidRPr="008932A4">
                    <w:rPr>
                      <w:rFonts w:cs="Arial"/>
                      <w:szCs w:val="20"/>
                    </w:rPr>
                    <w:t xml:space="preserve"> </w:t>
                  </w:r>
                </w:p>
                <w:p w14:paraId="4FF6F832" w14:textId="77777777" w:rsidR="00CD0605" w:rsidRPr="008932A4" w:rsidRDefault="00CD0605" w:rsidP="00CD0605">
                  <w:pPr>
                    <w:pStyle w:val="Tabletext"/>
                    <w:spacing w:before="0" w:after="60" w:line="240" w:lineRule="auto"/>
                    <w:rPr>
                      <w:rFonts w:ascii="Arial" w:eastAsiaTheme="minorHAnsi" w:hAnsi="Arial" w:cs="Arial"/>
                      <w:lang w:eastAsia="en-US"/>
                    </w:rPr>
                  </w:pPr>
                  <w:r w:rsidRPr="008932A4">
                    <w:rPr>
                      <w:rFonts w:ascii="Arial" w:eastAsiaTheme="minorHAnsi" w:hAnsi="Arial" w:cs="Arial"/>
                      <w:lang w:eastAsia="en-US"/>
                    </w:rPr>
                    <w:t>Where the attendance is a minor attendance after the first as part of a single course of treatment</w:t>
                  </w:r>
                </w:p>
              </w:tc>
              <w:tc>
                <w:tcPr>
                  <w:tcW w:w="553" w:type="pct"/>
                  <w:tcBorders>
                    <w:top w:val="single" w:sz="2" w:space="0" w:color="auto"/>
                    <w:left w:val="nil"/>
                    <w:bottom w:val="single" w:sz="2" w:space="0" w:color="auto"/>
                    <w:right w:val="nil"/>
                  </w:tcBorders>
                  <w:shd w:val="clear" w:color="auto" w:fill="auto"/>
                  <w:hideMark/>
                </w:tcPr>
                <w:p w14:paraId="509C704D" w14:textId="77777777" w:rsidR="00CD0605" w:rsidRPr="008932A4" w:rsidRDefault="00CD0605" w:rsidP="00CD0605">
                  <w:pPr>
                    <w:pStyle w:val="Tabletext"/>
                    <w:spacing w:before="0" w:after="60"/>
                    <w:jc w:val="right"/>
                    <w:rPr>
                      <w:rFonts w:ascii="Arial" w:hAnsi="Arial" w:cs="Arial"/>
                    </w:rPr>
                  </w:pPr>
                  <w:r w:rsidRPr="008932A4">
                    <w:rPr>
                      <w:rFonts w:ascii="Arial" w:hAnsi="Arial" w:cs="Arial"/>
                      <w:color w:val="000000"/>
                    </w:rPr>
                    <w:t>45.40</w:t>
                  </w:r>
                </w:p>
              </w:tc>
            </w:tr>
            <w:tr w:rsidR="00C255E3" w:rsidRPr="008932A4" w14:paraId="35C8ABBC" w14:textId="77777777" w:rsidTr="00981324">
              <w:tblPrEx>
                <w:tblBorders>
                  <w:left w:val="single" w:sz="4" w:space="0" w:color="auto"/>
                  <w:right w:val="single" w:sz="4" w:space="0" w:color="auto"/>
                  <w:insideV w:val="single" w:sz="4" w:space="0" w:color="auto"/>
                </w:tblBorders>
                <w:tblCellMar>
                  <w:left w:w="107" w:type="dxa"/>
                  <w:right w:w="107" w:type="dxa"/>
                </w:tblCellMar>
              </w:tblPrEx>
              <w:tc>
                <w:tcPr>
                  <w:tcW w:w="468" w:type="pct"/>
                  <w:tcBorders>
                    <w:top w:val="single" w:sz="2" w:space="0" w:color="auto"/>
                    <w:left w:val="nil"/>
                    <w:bottom w:val="single" w:sz="2" w:space="0" w:color="auto"/>
                    <w:right w:val="nil"/>
                  </w:tcBorders>
                  <w:shd w:val="clear" w:color="auto" w:fill="auto"/>
                </w:tcPr>
                <w:p w14:paraId="6E31E238" w14:textId="77777777" w:rsidR="00CD0605" w:rsidRPr="008932A4" w:rsidRDefault="00CD0605" w:rsidP="00CD0605">
                  <w:pPr>
                    <w:pStyle w:val="Tabletext"/>
                    <w:rPr>
                      <w:rFonts w:ascii="Arial" w:hAnsi="Arial" w:cs="Arial"/>
                    </w:rPr>
                  </w:pPr>
                  <w:bookmarkStart w:id="1" w:name="_Hlk89255744"/>
                  <w:r w:rsidRPr="008932A4">
                    <w:rPr>
                      <w:rFonts w:ascii="Arial" w:hAnsi="Arial" w:cs="Arial"/>
                    </w:rPr>
                    <w:t>92422</w:t>
                  </w:r>
                </w:p>
                <w:bookmarkEnd w:id="1"/>
                <w:p w14:paraId="0AC0746F" w14:textId="77777777" w:rsidR="00CD0605" w:rsidRPr="008932A4" w:rsidRDefault="00CD0605" w:rsidP="00CD0605">
                  <w:pPr>
                    <w:pStyle w:val="Tabletext"/>
                    <w:spacing w:before="0" w:after="60"/>
                    <w:rPr>
                      <w:rFonts w:ascii="Arial" w:hAnsi="Arial" w:cs="Arial"/>
                    </w:rPr>
                  </w:pPr>
                </w:p>
              </w:tc>
              <w:tc>
                <w:tcPr>
                  <w:tcW w:w="3979" w:type="pct"/>
                  <w:tcBorders>
                    <w:top w:val="single" w:sz="2" w:space="0" w:color="auto"/>
                    <w:left w:val="nil"/>
                    <w:bottom w:val="single" w:sz="2" w:space="0" w:color="auto"/>
                    <w:right w:val="nil"/>
                  </w:tcBorders>
                  <w:shd w:val="clear" w:color="auto" w:fill="auto"/>
                </w:tcPr>
                <w:p w14:paraId="143F83FE" w14:textId="77777777" w:rsidR="00CD0605" w:rsidRPr="008932A4" w:rsidRDefault="00CD0605" w:rsidP="00CD0605">
                  <w:pPr>
                    <w:pStyle w:val="Tabletext"/>
                    <w:rPr>
                      <w:rFonts w:ascii="Arial" w:hAnsi="Arial" w:cs="Arial"/>
                    </w:rPr>
                  </w:pPr>
                  <w:r w:rsidRPr="008932A4">
                    <w:rPr>
                      <w:rFonts w:ascii="Arial" w:hAnsi="Arial" w:cs="Arial"/>
                    </w:rPr>
                    <w:t xml:space="preserve">Telehealth attendance by a consultant physician in the practice of the consultant physician’s specialty (other than psychiatry) of at least 45 minutes in duration for an initial assessment of a patient with at least 2 morbidities (which may include complex congenital, </w:t>
                  </w:r>
                  <w:proofErr w:type="gramStart"/>
                  <w:r w:rsidRPr="008932A4">
                    <w:rPr>
                      <w:rFonts w:ascii="Arial" w:hAnsi="Arial" w:cs="Arial"/>
                    </w:rPr>
                    <w:t>developmental</w:t>
                  </w:r>
                  <w:proofErr w:type="gramEnd"/>
                  <w:r w:rsidRPr="008932A4">
                    <w:rPr>
                      <w:rFonts w:ascii="Arial" w:hAnsi="Arial" w:cs="Arial"/>
                    </w:rPr>
                    <w:t xml:space="preserve"> and behavioural disorders) following referral of the patient to the consultant physician by a referring practitioner, if:</w:t>
                  </w:r>
                </w:p>
                <w:p w14:paraId="63B76D8E" w14:textId="77777777" w:rsidR="00CD0605" w:rsidRPr="008932A4" w:rsidRDefault="00CD0605" w:rsidP="00CD0605">
                  <w:pPr>
                    <w:pStyle w:val="Tablea"/>
                    <w:rPr>
                      <w:rFonts w:ascii="Arial" w:hAnsi="Arial" w:cs="Arial"/>
                    </w:rPr>
                  </w:pPr>
                  <w:r w:rsidRPr="008932A4">
                    <w:rPr>
                      <w:rFonts w:ascii="Arial" w:hAnsi="Arial" w:cs="Arial"/>
                    </w:rPr>
                    <w:t>(a) an assessment is undertaken that covers:</w:t>
                  </w:r>
                </w:p>
                <w:p w14:paraId="0EF2C8F7" w14:textId="77777777" w:rsidR="00CD0605" w:rsidRPr="008932A4" w:rsidRDefault="00CD0605" w:rsidP="00CD0605">
                  <w:pPr>
                    <w:pStyle w:val="Tablei"/>
                    <w:rPr>
                      <w:rFonts w:ascii="Arial" w:hAnsi="Arial" w:cs="Arial"/>
                    </w:rPr>
                  </w:pPr>
                  <w:r w:rsidRPr="008932A4">
                    <w:rPr>
                      <w:rFonts w:ascii="Arial" w:hAnsi="Arial" w:cs="Arial"/>
                    </w:rPr>
                    <w:t>(</w:t>
                  </w:r>
                  <w:proofErr w:type="spellStart"/>
                  <w:r w:rsidRPr="008932A4">
                    <w:rPr>
                      <w:rFonts w:ascii="Arial" w:hAnsi="Arial" w:cs="Arial"/>
                    </w:rPr>
                    <w:t>i</w:t>
                  </w:r>
                  <w:proofErr w:type="spellEnd"/>
                  <w:r w:rsidRPr="008932A4">
                    <w:rPr>
                      <w:rFonts w:ascii="Arial" w:hAnsi="Arial" w:cs="Arial"/>
                    </w:rPr>
                    <w:t>) a comprehensive history, including psychosocial history and medication review; and</w:t>
                  </w:r>
                </w:p>
                <w:p w14:paraId="1314602F" w14:textId="77777777" w:rsidR="00CD0605" w:rsidRPr="008932A4" w:rsidRDefault="00CD0605" w:rsidP="00CD0605">
                  <w:pPr>
                    <w:pStyle w:val="Tablei"/>
                    <w:rPr>
                      <w:rFonts w:ascii="Arial" w:hAnsi="Arial" w:cs="Arial"/>
                    </w:rPr>
                  </w:pPr>
                  <w:r w:rsidRPr="008932A4">
                    <w:rPr>
                      <w:rFonts w:ascii="Arial" w:hAnsi="Arial" w:cs="Arial"/>
                    </w:rPr>
                    <w:t>(ii) comprehensive multi or detailed single organ system assessment; and</w:t>
                  </w:r>
                </w:p>
                <w:p w14:paraId="0FBAA43F" w14:textId="77777777" w:rsidR="00CD0605" w:rsidRPr="008932A4" w:rsidRDefault="00CD0605" w:rsidP="00CD0605">
                  <w:pPr>
                    <w:pStyle w:val="Tablei"/>
                    <w:rPr>
                      <w:rFonts w:ascii="Arial" w:hAnsi="Arial" w:cs="Arial"/>
                    </w:rPr>
                  </w:pPr>
                  <w:r w:rsidRPr="008932A4">
                    <w:rPr>
                      <w:rFonts w:ascii="Arial" w:hAnsi="Arial" w:cs="Arial"/>
                    </w:rPr>
                    <w:t>(iii) the formulation of differential diagnoses; and</w:t>
                  </w:r>
                </w:p>
                <w:p w14:paraId="063BCF12" w14:textId="77777777" w:rsidR="00CD0605" w:rsidRPr="008932A4" w:rsidRDefault="00CD0605" w:rsidP="00CD0605">
                  <w:pPr>
                    <w:pStyle w:val="Tablea"/>
                    <w:rPr>
                      <w:rFonts w:ascii="Arial" w:hAnsi="Arial" w:cs="Arial"/>
                    </w:rPr>
                  </w:pPr>
                  <w:r w:rsidRPr="008932A4">
                    <w:rPr>
                      <w:rFonts w:ascii="Arial" w:hAnsi="Arial" w:cs="Arial"/>
                    </w:rPr>
                    <w:t>(b) a consultant physician treatment and management plan of significant complexity is prepared and provided to the referring practitioner, which involves:</w:t>
                  </w:r>
                </w:p>
                <w:p w14:paraId="3F839246" w14:textId="77777777" w:rsidR="00CD0605" w:rsidRPr="008932A4" w:rsidRDefault="00CD0605" w:rsidP="00CD0605">
                  <w:pPr>
                    <w:pStyle w:val="Tablei"/>
                    <w:rPr>
                      <w:rFonts w:ascii="Arial" w:hAnsi="Arial" w:cs="Arial"/>
                    </w:rPr>
                  </w:pPr>
                  <w:r w:rsidRPr="008932A4">
                    <w:rPr>
                      <w:rFonts w:ascii="Arial" w:hAnsi="Arial" w:cs="Arial"/>
                    </w:rPr>
                    <w:t>(</w:t>
                  </w:r>
                  <w:proofErr w:type="spellStart"/>
                  <w:r w:rsidRPr="008932A4">
                    <w:rPr>
                      <w:rFonts w:ascii="Arial" w:hAnsi="Arial" w:cs="Arial"/>
                    </w:rPr>
                    <w:t>i</w:t>
                  </w:r>
                  <w:proofErr w:type="spellEnd"/>
                  <w:r w:rsidRPr="008932A4">
                    <w:rPr>
                      <w:rFonts w:ascii="Arial" w:hAnsi="Arial" w:cs="Arial"/>
                    </w:rPr>
                    <w:t>) an opinion on diagnosis and risk assessment; and</w:t>
                  </w:r>
                </w:p>
                <w:p w14:paraId="358F4BC4" w14:textId="77777777" w:rsidR="00CD0605" w:rsidRPr="008932A4" w:rsidRDefault="00CD0605" w:rsidP="00CD0605">
                  <w:pPr>
                    <w:pStyle w:val="Tablei"/>
                    <w:rPr>
                      <w:rFonts w:ascii="Arial" w:hAnsi="Arial" w:cs="Arial"/>
                    </w:rPr>
                  </w:pPr>
                  <w:r w:rsidRPr="008932A4">
                    <w:rPr>
                      <w:rFonts w:ascii="Arial" w:hAnsi="Arial" w:cs="Arial"/>
                    </w:rPr>
                    <w:t>(ii) treatment options and decisions; and</w:t>
                  </w:r>
                </w:p>
                <w:p w14:paraId="555A6ADB" w14:textId="77777777" w:rsidR="00CD0605" w:rsidRPr="008932A4" w:rsidRDefault="00CD0605" w:rsidP="00CD0605">
                  <w:pPr>
                    <w:pStyle w:val="Tablei"/>
                    <w:rPr>
                      <w:rFonts w:ascii="Arial" w:hAnsi="Arial" w:cs="Arial"/>
                    </w:rPr>
                  </w:pPr>
                  <w:r w:rsidRPr="008932A4">
                    <w:rPr>
                      <w:rFonts w:ascii="Arial" w:hAnsi="Arial" w:cs="Arial"/>
                    </w:rPr>
                    <w:t>(iii) medication recommendations; and</w:t>
                  </w:r>
                </w:p>
                <w:p w14:paraId="29F362C9" w14:textId="7C480411" w:rsidR="003979C8" w:rsidRPr="003979C8" w:rsidRDefault="00CD0605" w:rsidP="003979C8">
                  <w:pPr>
                    <w:pStyle w:val="Tabletext"/>
                    <w:rPr>
                      <w:rFonts w:ascii="Arial" w:hAnsi="Arial" w:cs="Arial"/>
                    </w:rPr>
                  </w:pPr>
                  <w:r w:rsidRPr="008932A4">
                    <w:rPr>
                      <w:rFonts w:ascii="Arial" w:hAnsi="Arial" w:cs="Arial"/>
                    </w:rPr>
                    <w:t>(c)</w:t>
                  </w:r>
                  <w:r w:rsidR="003979C8">
                    <w:rPr>
                      <w:rFonts w:ascii="Arial" w:hAnsi="Arial" w:cs="Arial"/>
                    </w:rPr>
                    <w:t xml:space="preserve"> </w:t>
                  </w:r>
                  <w:r w:rsidR="003979C8" w:rsidRPr="003979C8">
                    <w:rPr>
                      <w:rFonts w:ascii="Arial" w:hAnsi="Arial" w:cs="Arial"/>
                    </w:rPr>
                    <w:t xml:space="preserve">an attendance on the patient to which item 110, 116 or 119 of the general medical services table or </w:t>
                  </w:r>
                  <w:proofErr w:type="gramStart"/>
                  <w:r w:rsidR="003979C8" w:rsidRPr="003979C8">
                    <w:rPr>
                      <w:rFonts w:ascii="Arial" w:hAnsi="Arial" w:cs="Arial"/>
                    </w:rPr>
                    <w:t>item</w:t>
                  </w:r>
                  <w:proofErr w:type="gramEnd"/>
                  <w:r w:rsidR="003979C8" w:rsidRPr="003979C8">
                    <w:rPr>
                      <w:rFonts w:ascii="Arial" w:hAnsi="Arial" w:cs="Arial"/>
                    </w:rPr>
                    <w:t xml:space="preserve"> 91824, 91825, 91826 or 91836 applies did not take place on the same day by the same consultant physician; and</w:t>
                  </w:r>
                </w:p>
                <w:p w14:paraId="1B491FC2" w14:textId="7B1F2E5D" w:rsidR="00CD0605" w:rsidRPr="008932A4" w:rsidRDefault="003979C8" w:rsidP="003979C8">
                  <w:pPr>
                    <w:pStyle w:val="Tabletext"/>
                    <w:rPr>
                      <w:rFonts w:ascii="Arial" w:hAnsi="Arial" w:cs="Arial"/>
                    </w:rPr>
                  </w:pPr>
                  <w:r w:rsidRPr="003979C8">
                    <w:rPr>
                      <w:rFonts w:ascii="Arial" w:hAnsi="Arial" w:cs="Arial"/>
                    </w:rPr>
                    <w:t>(d)</w:t>
                  </w:r>
                  <w:r>
                    <w:rPr>
                      <w:rFonts w:ascii="Arial" w:hAnsi="Arial" w:cs="Arial"/>
                    </w:rPr>
                    <w:t xml:space="preserve"> </w:t>
                  </w:r>
                  <w:r w:rsidRPr="003979C8">
                    <w:rPr>
                      <w:rFonts w:ascii="Arial" w:hAnsi="Arial" w:cs="Arial"/>
                    </w:rPr>
                    <w:t>this item, or item 132 of the general medical services table, has not applied to an attendance on the patient in the preceding 12 months by the same consultant physician</w:t>
                  </w:r>
                </w:p>
              </w:tc>
              <w:tc>
                <w:tcPr>
                  <w:tcW w:w="553" w:type="pct"/>
                  <w:tcBorders>
                    <w:top w:val="single" w:sz="2" w:space="0" w:color="auto"/>
                    <w:left w:val="nil"/>
                    <w:bottom w:val="single" w:sz="2" w:space="0" w:color="auto"/>
                    <w:right w:val="nil"/>
                  </w:tcBorders>
                  <w:shd w:val="clear" w:color="auto" w:fill="auto"/>
                </w:tcPr>
                <w:p w14:paraId="5F540820" w14:textId="77777777" w:rsidR="00CD0605" w:rsidRPr="008932A4" w:rsidRDefault="00CD0605" w:rsidP="00CD0605">
                  <w:pPr>
                    <w:pStyle w:val="Tabletext"/>
                    <w:spacing w:before="0" w:after="60"/>
                    <w:jc w:val="right"/>
                    <w:rPr>
                      <w:rFonts w:ascii="Arial" w:hAnsi="Arial" w:cs="Arial"/>
                    </w:rPr>
                  </w:pPr>
                  <w:r w:rsidRPr="008932A4">
                    <w:rPr>
                      <w:rFonts w:ascii="Arial" w:hAnsi="Arial" w:cs="Arial"/>
                      <w:color w:val="000000"/>
                    </w:rPr>
                    <w:t>278.75</w:t>
                  </w:r>
                </w:p>
              </w:tc>
            </w:tr>
            <w:tr w:rsidR="00C255E3" w:rsidRPr="008932A4" w14:paraId="7E68CDBD" w14:textId="77777777" w:rsidTr="00981324">
              <w:tblPrEx>
                <w:tblBorders>
                  <w:left w:val="single" w:sz="4" w:space="0" w:color="auto"/>
                  <w:right w:val="single" w:sz="4" w:space="0" w:color="auto"/>
                  <w:insideV w:val="single" w:sz="4" w:space="0" w:color="auto"/>
                </w:tblBorders>
                <w:tblCellMar>
                  <w:left w:w="107" w:type="dxa"/>
                  <w:right w:w="107" w:type="dxa"/>
                </w:tblCellMar>
              </w:tblPrEx>
              <w:tc>
                <w:tcPr>
                  <w:tcW w:w="468" w:type="pct"/>
                  <w:tcBorders>
                    <w:top w:val="single" w:sz="2" w:space="0" w:color="auto"/>
                    <w:left w:val="nil"/>
                    <w:bottom w:val="single" w:sz="4" w:space="0" w:color="auto"/>
                    <w:right w:val="nil"/>
                  </w:tcBorders>
                  <w:shd w:val="clear" w:color="auto" w:fill="auto"/>
                </w:tcPr>
                <w:p w14:paraId="6E712BA7" w14:textId="77777777" w:rsidR="00CD0605" w:rsidRPr="008932A4" w:rsidRDefault="00CD0605" w:rsidP="00CD0605">
                  <w:pPr>
                    <w:pStyle w:val="Tabletext"/>
                    <w:rPr>
                      <w:rFonts w:ascii="Arial" w:hAnsi="Arial" w:cs="Arial"/>
                    </w:rPr>
                  </w:pPr>
                  <w:r w:rsidRPr="008932A4">
                    <w:rPr>
                      <w:rFonts w:ascii="Arial" w:hAnsi="Arial" w:cs="Arial"/>
                    </w:rPr>
                    <w:t>92423</w:t>
                  </w:r>
                </w:p>
                <w:p w14:paraId="06A49624" w14:textId="77777777" w:rsidR="00CD0605" w:rsidRPr="008932A4" w:rsidRDefault="00CD0605" w:rsidP="00CD0605">
                  <w:pPr>
                    <w:pStyle w:val="Tabletext"/>
                    <w:spacing w:before="0" w:after="60"/>
                    <w:rPr>
                      <w:rFonts w:ascii="Arial" w:hAnsi="Arial" w:cs="Arial"/>
                    </w:rPr>
                  </w:pPr>
                </w:p>
              </w:tc>
              <w:tc>
                <w:tcPr>
                  <w:tcW w:w="3979" w:type="pct"/>
                  <w:tcBorders>
                    <w:top w:val="single" w:sz="2" w:space="0" w:color="auto"/>
                    <w:left w:val="nil"/>
                    <w:bottom w:val="single" w:sz="4" w:space="0" w:color="auto"/>
                    <w:right w:val="nil"/>
                  </w:tcBorders>
                  <w:shd w:val="clear" w:color="auto" w:fill="auto"/>
                </w:tcPr>
                <w:p w14:paraId="732088EA" w14:textId="77777777" w:rsidR="00CD0605" w:rsidRPr="008932A4" w:rsidRDefault="00CD0605" w:rsidP="00CD0605">
                  <w:pPr>
                    <w:pStyle w:val="Tabletext"/>
                    <w:rPr>
                      <w:rFonts w:ascii="Arial" w:hAnsi="Arial" w:cs="Arial"/>
                    </w:rPr>
                  </w:pPr>
                  <w:r w:rsidRPr="008932A4">
                    <w:rPr>
                      <w:rFonts w:ascii="Arial" w:hAnsi="Arial" w:cs="Arial"/>
                    </w:rPr>
                    <w:t xml:space="preserve">Telehealth attendance by a consultant physician in the practice of the consultant physician’s specialty (other than psychiatry) of at least 20 minutes in duration after the first attendance in a single course of treatment for a review of a patient with at least 2 morbidities (which may include complex congenital, </w:t>
                  </w:r>
                  <w:proofErr w:type="gramStart"/>
                  <w:r w:rsidRPr="008932A4">
                    <w:rPr>
                      <w:rFonts w:ascii="Arial" w:hAnsi="Arial" w:cs="Arial"/>
                    </w:rPr>
                    <w:t>developmental</w:t>
                  </w:r>
                  <w:proofErr w:type="gramEnd"/>
                  <w:r w:rsidRPr="008932A4">
                    <w:rPr>
                      <w:rFonts w:ascii="Arial" w:hAnsi="Arial" w:cs="Arial"/>
                    </w:rPr>
                    <w:t xml:space="preserve"> and behavioural disorders) if:</w:t>
                  </w:r>
                </w:p>
                <w:p w14:paraId="42316ECC" w14:textId="77777777" w:rsidR="00CD0605" w:rsidRPr="008932A4" w:rsidRDefault="00CD0605" w:rsidP="00CD0605">
                  <w:pPr>
                    <w:pStyle w:val="Tablea"/>
                    <w:rPr>
                      <w:rFonts w:ascii="Arial" w:hAnsi="Arial" w:cs="Arial"/>
                    </w:rPr>
                  </w:pPr>
                  <w:r w:rsidRPr="008932A4">
                    <w:rPr>
                      <w:rFonts w:ascii="Arial" w:hAnsi="Arial" w:cs="Arial"/>
                    </w:rPr>
                    <w:t>(a) a review is undertaken that covers:</w:t>
                  </w:r>
                </w:p>
                <w:p w14:paraId="7D745043" w14:textId="77777777" w:rsidR="00CD0605" w:rsidRPr="008932A4" w:rsidRDefault="00CD0605" w:rsidP="00CD0605">
                  <w:pPr>
                    <w:pStyle w:val="Tablei"/>
                    <w:rPr>
                      <w:rFonts w:ascii="Arial" w:hAnsi="Arial" w:cs="Arial"/>
                    </w:rPr>
                  </w:pPr>
                  <w:r w:rsidRPr="008932A4">
                    <w:rPr>
                      <w:rFonts w:ascii="Arial" w:hAnsi="Arial" w:cs="Arial"/>
                    </w:rPr>
                    <w:t>(</w:t>
                  </w:r>
                  <w:proofErr w:type="spellStart"/>
                  <w:r w:rsidRPr="008932A4">
                    <w:rPr>
                      <w:rFonts w:ascii="Arial" w:hAnsi="Arial" w:cs="Arial"/>
                    </w:rPr>
                    <w:t>i</w:t>
                  </w:r>
                  <w:proofErr w:type="spellEnd"/>
                  <w:r w:rsidRPr="008932A4">
                    <w:rPr>
                      <w:rFonts w:ascii="Arial" w:hAnsi="Arial" w:cs="Arial"/>
                    </w:rPr>
                    <w:t>) review of initial presenting problems and results of diagnostic investigations; and</w:t>
                  </w:r>
                </w:p>
                <w:p w14:paraId="72381778" w14:textId="77777777" w:rsidR="00CD0605" w:rsidRPr="008932A4" w:rsidRDefault="00CD0605" w:rsidP="00CD0605">
                  <w:pPr>
                    <w:pStyle w:val="Tablei"/>
                    <w:rPr>
                      <w:rFonts w:ascii="Arial" w:hAnsi="Arial" w:cs="Arial"/>
                    </w:rPr>
                  </w:pPr>
                  <w:r w:rsidRPr="008932A4">
                    <w:rPr>
                      <w:rFonts w:ascii="Arial" w:hAnsi="Arial" w:cs="Arial"/>
                    </w:rPr>
                    <w:t>(ii) review of responses to treatment and medication plans initiated at time of initial consultation; and</w:t>
                  </w:r>
                </w:p>
                <w:p w14:paraId="6CE93D9E" w14:textId="77777777" w:rsidR="00CD0605" w:rsidRPr="008932A4" w:rsidRDefault="00CD0605" w:rsidP="00CD0605">
                  <w:pPr>
                    <w:pStyle w:val="Tablei"/>
                    <w:rPr>
                      <w:rFonts w:ascii="Arial" w:hAnsi="Arial" w:cs="Arial"/>
                    </w:rPr>
                  </w:pPr>
                  <w:r w:rsidRPr="008932A4">
                    <w:rPr>
                      <w:rFonts w:ascii="Arial" w:hAnsi="Arial" w:cs="Arial"/>
                    </w:rPr>
                    <w:t>(iii) comprehensive multi or detailed single organ system assessment; and</w:t>
                  </w:r>
                </w:p>
                <w:p w14:paraId="4AEDCD4F" w14:textId="77777777" w:rsidR="00CD0605" w:rsidRPr="008932A4" w:rsidRDefault="00CD0605" w:rsidP="00CD0605">
                  <w:pPr>
                    <w:pStyle w:val="Tablei"/>
                    <w:rPr>
                      <w:rFonts w:ascii="Arial" w:hAnsi="Arial" w:cs="Arial"/>
                    </w:rPr>
                  </w:pPr>
                  <w:r w:rsidRPr="008932A4">
                    <w:rPr>
                      <w:rFonts w:ascii="Arial" w:hAnsi="Arial" w:cs="Arial"/>
                    </w:rPr>
                    <w:t>(iv) review of original and differential diagnoses; and</w:t>
                  </w:r>
                </w:p>
                <w:p w14:paraId="1FEA33BB" w14:textId="77777777" w:rsidR="00CD0605" w:rsidRPr="008932A4" w:rsidRDefault="00CD0605" w:rsidP="00CD0605">
                  <w:pPr>
                    <w:pStyle w:val="Tablea"/>
                    <w:rPr>
                      <w:rFonts w:ascii="Arial" w:hAnsi="Arial" w:cs="Arial"/>
                    </w:rPr>
                  </w:pPr>
                  <w:r w:rsidRPr="008932A4">
                    <w:rPr>
                      <w:rFonts w:ascii="Arial" w:hAnsi="Arial" w:cs="Arial"/>
                    </w:rPr>
                    <w:t>(b) the modified consultant physician treatment and management plan is provided to the referring practitioner, which involves, if appropriate:</w:t>
                  </w:r>
                </w:p>
                <w:p w14:paraId="76CF5337" w14:textId="77777777" w:rsidR="00CD0605" w:rsidRPr="008932A4" w:rsidRDefault="00CD0605" w:rsidP="00CD0605">
                  <w:pPr>
                    <w:pStyle w:val="Tablei"/>
                    <w:rPr>
                      <w:rFonts w:ascii="Arial" w:hAnsi="Arial" w:cs="Arial"/>
                    </w:rPr>
                  </w:pPr>
                  <w:r w:rsidRPr="008932A4">
                    <w:rPr>
                      <w:rFonts w:ascii="Arial" w:hAnsi="Arial" w:cs="Arial"/>
                    </w:rPr>
                    <w:t>(</w:t>
                  </w:r>
                  <w:proofErr w:type="spellStart"/>
                  <w:r w:rsidRPr="008932A4">
                    <w:rPr>
                      <w:rFonts w:ascii="Arial" w:hAnsi="Arial" w:cs="Arial"/>
                    </w:rPr>
                    <w:t>i</w:t>
                  </w:r>
                  <w:proofErr w:type="spellEnd"/>
                  <w:r w:rsidRPr="008932A4">
                    <w:rPr>
                      <w:rFonts w:ascii="Arial" w:hAnsi="Arial" w:cs="Arial"/>
                    </w:rPr>
                    <w:t>) a revised opinion on the diagnosis and risk assessment; and</w:t>
                  </w:r>
                </w:p>
                <w:p w14:paraId="0AB84D5C" w14:textId="77777777" w:rsidR="00CD0605" w:rsidRPr="008932A4" w:rsidRDefault="00CD0605" w:rsidP="00CD0605">
                  <w:pPr>
                    <w:pStyle w:val="Tablei"/>
                    <w:rPr>
                      <w:rFonts w:ascii="Arial" w:hAnsi="Arial" w:cs="Arial"/>
                    </w:rPr>
                  </w:pPr>
                  <w:r w:rsidRPr="008932A4">
                    <w:rPr>
                      <w:rFonts w:ascii="Arial" w:hAnsi="Arial" w:cs="Arial"/>
                    </w:rPr>
                    <w:lastRenderedPageBreak/>
                    <w:t>(ii) treatment options and decisions; and</w:t>
                  </w:r>
                </w:p>
                <w:p w14:paraId="5B7C76F2" w14:textId="77777777" w:rsidR="00CD0605" w:rsidRPr="008932A4" w:rsidRDefault="00CD0605" w:rsidP="00CD0605">
                  <w:pPr>
                    <w:pStyle w:val="Tablei"/>
                    <w:rPr>
                      <w:rFonts w:ascii="Arial" w:hAnsi="Arial" w:cs="Arial"/>
                    </w:rPr>
                  </w:pPr>
                  <w:r w:rsidRPr="008932A4">
                    <w:rPr>
                      <w:rFonts w:ascii="Arial" w:hAnsi="Arial" w:cs="Arial"/>
                    </w:rPr>
                    <w:t>(iii) revised medication recommendations; and</w:t>
                  </w:r>
                </w:p>
                <w:p w14:paraId="08B898DC" w14:textId="77777777" w:rsidR="003979C8" w:rsidRPr="003979C8" w:rsidRDefault="003979C8" w:rsidP="003979C8">
                  <w:pPr>
                    <w:pStyle w:val="Tablea"/>
                    <w:rPr>
                      <w:rFonts w:ascii="Arial" w:hAnsi="Arial" w:cs="Arial"/>
                    </w:rPr>
                  </w:pPr>
                  <w:r w:rsidRPr="003979C8">
                    <w:rPr>
                      <w:rFonts w:ascii="Arial" w:hAnsi="Arial" w:cs="Arial"/>
                    </w:rPr>
                    <w:t xml:space="preserve">(c) an attendance on the patient to which item 110, 116 or 119 of the general medical services table or </w:t>
                  </w:r>
                  <w:proofErr w:type="gramStart"/>
                  <w:r w:rsidRPr="003979C8">
                    <w:rPr>
                      <w:rFonts w:ascii="Arial" w:hAnsi="Arial" w:cs="Arial"/>
                    </w:rPr>
                    <w:t>item</w:t>
                  </w:r>
                  <w:proofErr w:type="gramEnd"/>
                  <w:r w:rsidRPr="003979C8">
                    <w:rPr>
                      <w:rFonts w:ascii="Arial" w:hAnsi="Arial" w:cs="Arial"/>
                    </w:rPr>
                    <w:t xml:space="preserve"> 91824, 91825, 91826 or 91836 applies did not take place on the same day by the same consultant physician; and</w:t>
                  </w:r>
                </w:p>
                <w:p w14:paraId="2CCCF502" w14:textId="77777777" w:rsidR="003979C8" w:rsidRPr="003979C8" w:rsidRDefault="003979C8" w:rsidP="003979C8">
                  <w:pPr>
                    <w:pStyle w:val="Tablea"/>
                    <w:rPr>
                      <w:rFonts w:ascii="Arial" w:hAnsi="Arial" w:cs="Arial"/>
                    </w:rPr>
                  </w:pPr>
                  <w:r w:rsidRPr="003979C8">
                    <w:rPr>
                      <w:rFonts w:ascii="Arial" w:hAnsi="Arial" w:cs="Arial"/>
                    </w:rPr>
                    <w:t>(d) item 132 of the general medical services table or item 92422 applied to an attendance claimed in the preceding 12 months; and</w:t>
                  </w:r>
                </w:p>
                <w:p w14:paraId="4DE01356" w14:textId="77777777" w:rsidR="003979C8" w:rsidRPr="003979C8" w:rsidRDefault="003979C8" w:rsidP="003979C8">
                  <w:pPr>
                    <w:pStyle w:val="Tablea"/>
                    <w:rPr>
                      <w:rFonts w:ascii="Arial" w:hAnsi="Arial" w:cs="Arial"/>
                    </w:rPr>
                  </w:pPr>
                  <w:r w:rsidRPr="003979C8">
                    <w:rPr>
                      <w:rFonts w:ascii="Arial" w:hAnsi="Arial" w:cs="Arial"/>
                    </w:rPr>
                    <w:t>(e) the attendance under this item is claimed by the same consultant physician who claimed item 132 of the general medical services table or item 92422; and</w:t>
                  </w:r>
                </w:p>
                <w:p w14:paraId="00EBE0A4" w14:textId="02F7AFBC" w:rsidR="00CD0605" w:rsidRPr="008932A4" w:rsidRDefault="003979C8" w:rsidP="003979C8">
                  <w:pPr>
                    <w:pStyle w:val="Tablea"/>
                    <w:rPr>
                      <w:rFonts w:ascii="Arial" w:hAnsi="Arial" w:cs="Arial"/>
                    </w:rPr>
                  </w:pPr>
                  <w:r w:rsidRPr="003979C8">
                    <w:rPr>
                      <w:rFonts w:ascii="Arial" w:hAnsi="Arial" w:cs="Arial"/>
                    </w:rPr>
                    <w:t xml:space="preserve">(f) this item, or item 133 of the general medical services table has not applied more than twice in any </w:t>
                  </w:r>
                  <w:proofErr w:type="gramStart"/>
                  <w:r w:rsidRPr="003979C8">
                    <w:rPr>
                      <w:rFonts w:ascii="Arial" w:hAnsi="Arial" w:cs="Arial"/>
                    </w:rPr>
                    <w:t>12 month</w:t>
                  </w:r>
                  <w:proofErr w:type="gramEnd"/>
                  <w:r w:rsidRPr="003979C8">
                    <w:rPr>
                      <w:rFonts w:ascii="Arial" w:hAnsi="Arial" w:cs="Arial"/>
                    </w:rPr>
                    <w:t xml:space="preserve"> period</w:t>
                  </w:r>
                  <w:r>
                    <w:t xml:space="preserve"> </w:t>
                  </w:r>
                </w:p>
              </w:tc>
              <w:tc>
                <w:tcPr>
                  <w:tcW w:w="553" w:type="pct"/>
                  <w:tcBorders>
                    <w:top w:val="single" w:sz="2" w:space="0" w:color="auto"/>
                    <w:left w:val="nil"/>
                    <w:bottom w:val="single" w:sz="4" w:space="0" w:color="auto"/>
                    <w:right w:val="nil"/>
                  </w:tcBorders>
                  <w:shd w:val="clear" w:color="auto" w:fill="auto"/>
                </w:tcPr>
                <w:p w14:paraId="7415ABB2" w14:textId="77777777" w:rsidR="00CD0605" w:rsidRPr="008932A4" w:rsidRDefault="00CD0605" w:rsidP="00CD0605">
                  <w:pPr>
                    <w:pStyle w:val="Tabletext"/>
                    <w:spacing w:before="0" w:after="60"/>
                    <w:jc w:val="right"/>
                    <w:rPr>
                      <w:rFonts w:ascii="Arial" w:hAnsi="Arial" w:cs="Arial"/>
                    </w:rPr>
                  </w:pPr>
                  <w:r w:rsidRPr="008932A4">
                    <w:rPr>
                      <w:rFonts w:ascii="Arial" w:hAnsi="Arial" w:cs="Arial"/>
                      <w:color w:val="000000"/>
                    </w:rPr>
                    <w:lastRenderedPageBreak/>
                    <w:t>139.55</w:t>
                  </w:r>
                </w:p>
              </w:tc>
            </w:tr>
            <w:tr w:rsidR="00C255E3" w:rsidRPr="008932A4" w14:paraId="2BDC879B" w14:textId="77777777" w:rsidTr="00C255E3">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000" w:type="pct"/>
                  <w:gridSpan w:val="3"/>
                  <w:tcBorders>
                    <w:top w:val="single" w:sz="4" w:space="0" w:color="auto"/>
                    <w:left w:val="nil"/>
                    <w:bottom w:val="single" w:sz="4" w:space="0" w:color="auto"/>
                    <w:right w:val="nil"/>
                  </w:tcBorders>
                  <w:shd w:val="clear" w:color="auto" w:fill="auto"/>
                  <w:tcMar>
                    <w:top w:w="0" w:type="dxa"/>
                    <w:left w:w="107" w:type="dxa"/>
                    <w:bottom w:w="0" w:type="dxa"/>
                    <w:right w:w="107" w:type="dxa"/>
                  </w:tcMar>
                </w:tcPr>
                <w:p w14:paraId="15A9BDA1" w14:textId="77777777" w:rsidR="00CD0605" w:rsidRPr="008932A4" w:rsidRDefault="00CD0605" w:rsidP="00CD0605">
                  <w:pPr>
                    <w:spacing w:before="80" w:after="80" w:line="240" w:lineRule="auto"/>
                    <w:rPr>
                      <w:rFonts w:cs="Arial"/>
                      <w:b/>
                      <w:szCs w:val="20"/>
                    </w:rPr>
                  </w:pPr>
                  <w:bookmarkStart w:id="2" w:name="CU_18100419"/>
                  <w:bookmarkStart w:id="3" w:name="CU_18101896"/>
                  <w:bookmarkEnd w:id="2"/>
                  <w:bookmarkEnd w:id="3"/>
                  <w:r w:rsidRPr="008932A4">
                    <w:rPr>
                      <w:rFonts w:cs="Arial"/>
                      <w:b/>
                      <w:szCs w:val="20"/>
                    </w:rPr>
                    <w:t>Subgroup 6 – Consultant psychiatrist telehealth services</w:t>
                  </w:r>
                </w:p>
              </w:tc>
            </w:tr>
            <w:tr w:rsidR="00C255E3" w:rsidRPr="008932A4" w14:paraId="6B8C3B0E" w14:textId="77777777" w:rsidTr="00981324">
              <w:tblPrEx>
                <w:tblBorders>
                  <w:bottom w:val="single" w:sz="2" w:space="0" w:color="auto"/>
                </w:tblBorders>
                <w:tblCellMar>
                  <w:left w:w="107" w:type="dxa"/>
                  <w:right w:w="107" w:type="dxa"/>
                </w:tblCellMar>
              </w:tblPrEx>
              <w:tc>
                <w:tcPr>
                  <w:tcW w:w="468" w:type="pct"/>
                  <w:tcBorders>
                    <w:top w:val="single" w:sz="4" w:space="0" w:color="auto"/>
                    <w:left w:val="nil"/>
                    <w:bottom w:val="single" w:sz="4" w:space="0" w:color="auto"/>
                    <w:right w:val="nil"/>
                  </w:tcBorders>
                  <w:shd w:val="clear" w:color="auto" w:fill="auto"/>
                  <w:hideMark/>
                </w:tcPr>
                <w:p w14:paraId="464B0F0A" w14:textId="77777777" w:rsidR="00CD0605" w:rsidRPr="008932A4" w:rsidRDefault="00CD0605" w:rsidP="00CD0605">
                  <w:pPr>
                    <w:pStyle w:val="Tabletext"/>
                    <w:rPr>
                      <w:rFonts w:ascii="Arial" w:hAnsi="Arial" w:cs="Arial"/>
                    </w:rPr>
                  </w:pPr>
                  <w:r w:rsidRPr="008932A4">
                    <w:rPr>
                      <w:rFonts w:ascii="Arial" w:hAnsi="Arial" w:cs="Arial"/>
                    </w:rPr>
                    <w:t>91827</w:t>
                  </w:r>
                </w:p>
                <w:p w14:paraId="488CC248" w14:textId="77777777" w:rsidR="00CD0605" w:rsidRPr="008932A4" w:rsidRDefault="00CD0605" w:rsidP="00CD0605">
                  <w:pPr>
                    <w:pStyle w:val="Tabletext"/>
                    <w:rPr>
                      <w:rFonts w:ascii="Arial" w:hAnsi="Arial" w:cs="Arial"/>
                    </w:rPr>
                  </w:pPr>
                </w:p>
                <w:p w14:paraId="5B062137" w14:textId="77777777" w:rsidR="00CD0605" w:rsidRPr="008932A4"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hideMark/>
                </w:tcPr>
                <w:p w14:paraId="15352BC0" w14:textId="77777777" w:rsidR="00CD0605" w:rsidRPr="008932A4" w:rsidRDefault="00CD0605" w:rsidP="00CD0605">
                  <w:pPr>
                    <w:pStyle w:val="Tabletext"/>
                    <w:spacing w:before="0" w:after="60"/>
                    <w:rPr>
                      <w:rFonts w:ascii="Arial" w:hAnsi="Arial" w:cs="Arial"/>
                    </w:rPr>
                  </w:pPr>
                  <w:r w:rsidRPr="008932A4">
                    <w:rPr>
                      <w:rFonts w:ascii="Arial" w:hAnsi="Arial" w:cs="Arial"/>
                    </w:rPr>
                    <w:t>Telehealth attendance for a person by a consultant psychiatrist; if:</w:t>
                  </w:r>
                </w:p>
                <w:p w14:paraId="33DC2663" w14:textId="77777777" w:rsidR="00CD0605" w:rsidRPr="008932A4" w:rsidRDefault="00CD0605" w:rsidP="00CD0605">
                  <w:pPr>
                    <w:spacing w:after="60" w:line="240" w:lineRule="auto"/>
                    <w:ind w:left="360" w:hanging="360"/>
                    <w:rPr>
                      <w:rFonts w:cs="Arial"/>
                      <w:szCs w:val="20"/>
                    </w:rPr>
                  </w:pPr>
                  <w:r w:rsidRPr="008932A4">
                    <w:rPr>
                      <w:rFonts w:cs="Arial"/>
                      <w:szCs w:val="20"/>
                    </w:rPr>
                    <w:t>(a)</w:t>
                  </w:r>
                  <w:r w:rsidRPr="008932A4">
                    <w:rPr>
                      <w:rFonts w:cs="Arial"/>
                      <w:szCs w:val="20"/>
                    </w:rPr>
                    <w:tab/>
                    <w:t>the attendance follows a referral of the patient to the consultant psychiatrist by a referring practitioner; and</w:t>
                  </w:r>
                </w:p>
                <w:p w14:paraId="1FB9824D" w14:textId="77777777" w:rsidR="00CD0605" w:rsidRPr="008932A4" w:rsidRDefault="00CD0605" w:rsidP="00CD0605">
                  <w:pPr>
                    <w:spacing w:after="60" w:line="240" w:lineRule="auto"/>
                    <w:ind w:left="360" w:hanging="360"/>
                    <w:rPr>
                      <w:rFonts w:cs="Arial"/>
                      <w:szCs w:val="20"/>
                    </w:rPr>
                  </w:pPr>
                  <w:r w:rsidRPr="008932A4">
                    <w:rPr>
                      <w:rFonts w:cs="Arial"/>
                      <w:szCs w:val="20"/>
                    </w:rPr>
                    <w:t>(b)</w:t>
                  </w:r>
                  <w:r w:rsidRPr="008932A4">
                    <w:rPr>
                      <w:rFonts w:cs="Arial"/>
                      <w:szCs w:val="20"/>
                    </w:rPr>
                    <w:tab/>
                    <w:t>the attendance was not more than 15 minutes duration</w:t>
                  </w:r>
                </w:p>
              </w:tc>
              <w:tc>
                <w:tcPr>
                  <w:tcW w:w="553" w:type="pct"/>
                  <w:tcBorders>
                    <w:top w:val="single" w:sz="4" w:space="0" w:color="auto"/>
                    <w:left w:val="nil"/>
                    <w:bottom w:val="single" w:sz="4" w:space="0" w:color="auto"/>
                    <w:right w:val="nil"/>
                  </w:tcBorders>
                  <w:shd w:val="clear" w:color="auto" w:fill="auto"/>
                  <w:hideMark/>
                </w:tcPr>
                <w:p w14:paraId="2AC891C0" w14:textId="77777777" w:rsidR="00CD0605" w:rsidRPr="008932A4" w:rsidRDefault="00CD0605" w:rsidP="00CD0605">
                  <w:pPr>
                    <w:pStyle w:val="Tabletext"/>
                    <w:jc w:val="right"/>
                    <w:rPr>
                      <w:rFonts w:ascii="Arial" w:hAnsi="Arial" w:cs="Arial"/>
                    </w:rPr>
                  </w:pPr>
                  <w:r w:rsidRPr="008932A4">
                    <w:rPr>
                      <w:rFonts w:ascii="Arial" w:hAnsi="Arial" w:cs="Arial"/>
                      <w:color w:val="000000"/>
                    </w:rPr>
                    <w:t>45.75</w:t>
                  </w:r>
                </w:p>
              </w:tc>
            </w:tr>
            <w:tr w:rsidR="00C255E3" w:rsidRPr="008932A4" w14:paraId="5EE18D9A" w14:textId="77777777" w:rsidTr="00981324">
              <w:tblPrEx>
                <w:tblBorders>
                  <w:bottom w:val="single" w:sz="2" w:space="0" w:color="auto"/>
                </w:tblBorders>
                <w:tblCellMar>
                  <w:left w:w="107" w:type="dxa"/>
                  <w:right w:w="107" w:type="dxa"/>
                </w:tblCellMar>
                <w:tblLook w:val="04A0" w:firstRow="1" w:lastRow="0" w:firstColumn="1" w:lastColumn="0" w:noHBand="0" w:noVBand="1"/>
              </w:tblPrEx>
              <w:tc>
                <w:tcPr>
                  <w:tcW w:w="468" w:type="pct"/>
                  <w:tcBorders>
                    <w:top w:val="single" w:sz="4" w:space="0" w:color="auto"/>
                    <w:left w:val="nil"/>
                    <w:bottom w:val="single" w:sz="4" w:space="0" w:color="auto"/>
                    <w:right w:val="nil"/>
                  </w:tcBorders>
                  <w:shd w:val="clear" w:color="auto" w:fill="auto"/>
                  <w:hideMark/>
                </w:tcPr>
                <w:p w14:paraId="7DC26CC9" w14:textId="77777777" w:rsidR="00CD0605" w:rsidRPr="008932A4" w:rsidRDefault="00CD0605" w:rsidP="00CD0605">
                  <w:pPr>
                    <w:pStyle w:val="Tabletext"/>
                    <w:rPr>
                      <w:rFonts w:ascii="Arial" w:hAnsi="Arial" w:cs="Arial"/>
                    </w:rPr>
                  </w:pPr>
                  <w:r w:rsidRPr="008932A4">
                    <w:rPr>
                      <w:rFonts w:ascii="Arial" w:hAnsi="Arial" w:cs="Arial"/>
                    </w:rPr>
                    <w:t>91828</w:t>
                  </w:r>
                </w:p>
                <w:p w14:paraId="26D46005" w14:textId="77777777" w:rsidR="00CD0605" w:rsidRPr="008932A4" w:rsidRDefault="00CD0605" w:rsidP="00CD0605">
                  <w:pPr>
                    <w:pStyle w:val="Tabletext"/>
                    <w:rPr>
                      <w:rFonts w:ascii="Arial" w:hAnsi="Arial" w:cs="Arial"/>
                    </w:rPr>
                  </w:pPr>
                </w:p>
                <w:p w14:paraId="3C74632D" w14:textId="77777777" w:rsidR="00CD0605" w:rsidRPr="008932A4"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hideMark/>
                </w:tcPr>
                <w:p w14:paraId="580D9A80" w14:textId="77777777" w:rsidR="00CD0605" w:rsidRPr="008932A4" w:rsidRDefault="00CD0605" w:rsidP="00CD0605">
                  <w:pPr>
                    <w:pStyle w:val="Tabletext"/>
                    <w:spacing w:before="0" w:after="60"/>
                    <w:rPr>
                      <w:rFonts w:ascii="Arial" w:hAnsi="Arial" w:cs="Arial"/>
                    </w:rPr>
                  </w:pPr>
                  <w:r w:rsidRPr="008932A4">
                    <w:rPr>
                      <w:rFonts w:ascii="Arial" w:hAnsi="Arial" w:cs="Arial"/>
                    </w:rPr>
                    <w:t>Telehealth attendance for a person by a consultant psychiatrist; if:</w:t>
                  </w:r>
                </w:p>
                <w:p w14:paraId="1CED0295" w14:textId="77777777" w:rsidR="00CD0605" w:rsidRPr="008932A4" w:rsidRDefault="00CD0605" w:rsidP="00CD0605">
                  <w:pPr>
                    <w:spacing w:after="60" w:line="240" w:lineRule="auto"/>
                    <w:ind w:left="360" w:hanging="360"/>
                    <w:rPr>
                      <w:rFonts w:cs="Arial"/>
                      <w:szCs w:val="20"/>
                    </w:rPr>
                  </w:pPr>
                  <w:r w:rsidRPr="008932A4">
                    <w:rPr>
                      <w:rFonts w:cs="Arial"/>
                      <w:szCs w:val="20"/>
                    </w:rPr>
                    <w:t>(a)</w:t>
                  </w:r>
                  <w:r w:rsidRPr="008932A4">
                    <w:rPr>
                      <w:rFonts w:cs="Arial"/>
                      <w:szCs w:val="20"/>
                    </w:rPr>
                    <w:tab/>
                    <w:t>the attendance follows a referral of the patient to the consultant psychiatrist by a referring practitioner; and</w:t>
                  </w:r>
                </w:p>
                <w:p w14:paraId="4B88DF0D" w14:textId="77777777" w:rsidR="00CD0605" w:rsidRPr="008932A4" w:rsidRDefault="00CD0605" w:rsidP="00CD0605">
                  <w:pPr>
                    <w:spacing w:after="60" w:line="240" w:lineRule="auto"/>
                    <w:ind w:left="360" w:hanging="360"/>
                    <w:rPr>
                      <w:rFonts w:cs="Arial"/>
                      <w:szCs w:val="20"/>
                    </w:rPr>
                  </w:pPr>
                  <w:r w:rsidRPr="008932A4">
                    <w:rPr>
                      <w:rFonts w:cs="Arial"/>
                      <w:szCs w:val="20"/>
                    </w:rPr>
                    <w:t>(b)</w:t>
                  </w:r>
                  <w:r w:rsidRPr="008932A4">
                    <w:rPr>
                      <w:rFonts w:cs="Arial"/>
                      <w:szCs w:val="20"/>
                    </w:rPr>
                    <w:tab/>
                    <w:t>the attendance was at least 15 minutes, but not more than 30 minutes in duration</w:t>
                  </w:r>
                </w:p>
              </w:tc>
              <w:tc>
                <w:tcPr>
                  <w:tcW w:w="553" w:type="pct"/>
                  <w:tcBorders>
                    <w:top w:val="single" w:sz="4" w:space="0" w:color="auto"/>
                    <w:left w:val="nil"/>
                    <w:bottom w:val="single" w:sz="4" w:space="0" w:color="auto"/>
                    <w:right w:val="nil"/>
                  </w:tcBorders>
                  <w:shd w:val="clear" w:color="auto" w:fill="auto"/>
                  <w:hideMark/>
                </w:tcPr>
                <w:p w14:paraId="5CE1D627" w14:textId="77777777" w:rsidR="00CD0605" w:rsidRPr="008932A4" w:rsidRDefault="00CD0605" w:rsidP="00CD0605">
                  <w:pPr>
                    <w:pStyle w:val="Tabletext"/>
                    <w:jc w:val="right"/>
                    <w:rPr>
                      <w:rFonts w:ascii="Arial" w:hAnsi="Arial" w:cs="Arial"/>
                    </w:rPr>
                  </w:pPr>
                  <w:r w:rsidRPr="008932A4">
                    <w:rPr>
                      <w:rFonts w:ascii="Arial" w:hAnsi="Arial" w:cs="Arial"/>
                      <w:color w:val="000000"/>
                    </w:rPr>
                    <w:t>91.30</w:t>
                  </w:r>
                </w:p>
              </w:tc>
            </w:tr>
            <w:tr w:rsidR="00C255E3" w:rsidRPr="008932A4" w14:paraId="165C77D4" w14:textId="77777777" w:rsidTr="00981324">
              <w:tblPrEx>
                <w:tblBorders>
                  <w:bottom w:val="single" w:sz="2" w:space="0" w:color="auto"/>
                </w:tblBorders>
                <w:tblCellMar>
                  <w:left w:w="107" w:type="dxa"/>
                  <w:right w:w="107" w:type="dxa"/>
                </w:tblCellMar>
                <w:tblLook w:val="04A0" w:firstRow="1" w:lastRow="0" w:firstColumn="1" w:lastColumn="0" w:noHBand="0" w:noVBand="1"/>
              </w:tblPrEx>
              <w:tc>
                <w:tcPr>
                  <w:tcW w:w="468" w:type="pct"/>
                  <w:tcBorders>
                    <w:top w:val="single" w:sz="4" w:space="0" w:color="auto"/>
                    <w:left w:val="nil"/>
                    <w:bottom w:val="single" w:sz="4" w:space="0" w:color="auto"/>
                    <w:right w:val="nil"/>
                  </w:tcBorders>
                  <w:shd w:val="clear" w:color="auto" w:fill="auto"/>
                  <w:hideMark/>
                </w:tcPr>
                <w:p w14:paraId="0E023B51" w14:textId="77777777" w:rsidR="00CD0605" w:rsidRPr="008932A4" w:rsidRDefault="00CD0605" w:rsidP="00CD0605">
                  <w:pPr>
                    <w:pStyle w:val="Tabletext"/>
                    <w:rPr>
                      <w:rFonts w:ascii="Arial" w:hAnsi="Arial" w:cs="Arial"/>
                    </w:rPr>
                  </w:pPr>
                  <w:r w:rsidRPr="008932A4">
                    <w:rPr>
                      <w:rFonts w:ascii="Arial" w:hAnsi="Arial" w:cs="Arial"/>
                    </w:rPr>
                    <w:t>91829</w:t>
                  </w:r>
                </w:p>
                <w:p w14:paraId="06AA5B43" w14:textId="77777777" w:rsidR="00CD0605" w:rsidRPr="008932A4" w:rsidRDefault="00CD0605" w:rsidP="00CD0605">
                  <w:pPr>
                    <w:pStyle w:val="Tabletext"/>
                    <w:rPr>
                      <w:rFonts w:ascii="Arial" w:hAnsi="Arial" w:cs="Arial"/>
                    </w:rPr>
                  </w:pPr>
                </w:p>
                <w:p w14:paraId="507BBBBB" w14:textId="77777777" w:rsidR="00CD0605" w:rsidRPr="008932A4"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hideMark/>
                </w:tcPr>
                <w:p w14:paraId="35DDDD16" w14:textId="77777777" w:rsidR="00CD0605" w:rsidRPr="008932A4" w:rsidRDefault="00CD0605" w:rsidP="00CD0605">
                  <w:pPr>
                    <w:pStyle w:val="Tabletext"/>
                    <w:spacing w:before="0" w:after="60"/>
                    <w:rPr>
                      <w:rFonts w:ascii="Arial" w:hAnsi="Arial" w:cs="Arial"/>
                    </w:rPr>
                  </w:pPr>
                  <w:r w:rsidRPr="008932A4">
                    <w:rPr>
                      <w:rFonts w:ascii="Arial" w:hAnsi="Arial" w:cs="Arial"/>
                    </w:rPr>
                    <w:t>Telehealth attendance for a person by a consultant psychiatrist; if:</w:t>
                  </w:r>
                </w:p>
                <w:p w14:paraId="1B775AE7" w14:textId="77777777" w:rsidR="00CD0605" w:rsidRPr="008932A4" w:rsidRDefault="00CD0605" w:rsidP="00CD0605">
                  <w:pPr>
                    <w:spacing w:after="60" w:line="240" w:lineRule="auto"/>
                    <w:ind w:left="360" w:hanging="360"/>
                    <w:rPr>
                      <w:rFonts w:cs="Arial"/>
                      <w:szCs w:val="20"/>
                    </w:rPr>
                  </w:pPr>
                  <w:r w:rsidRPr="008932A4">
                    <w:rPr>
                      <w:rFonts w:cs="Arial"/>
                      <w:szCs w:val="20"/>
                    </w:rPr>
                    <w:t>(a)</w:t>
                  </w:r>
                  <w:r w:rsidRPr="008932A4">
                    <w:rPr>
                      <w:rFonts w:cs="Arial"/>
                      <w:szCs w:val="20"/>
                    </w:rPr>
                    <w:tab/>
                    <w:t>the attendance follows a referral of the patient to the consultant psychiatrist by a referring practitioner; and</w:t>
                  </w:r>
                </w:p>
                <w:p w14:paraId="4CE71573" w14:textId="77777777" w:rsidR="00CD0605" w:rsidRPr="008932A4" w:rsidRDefault="00CD0605" w:rsidP="00CD0605">
                  <w:pPr>
                    <w:spacing w:after="60" w:line="240" w:lineRule="auto"/>
                    <w:ind w:left="360" w:hanging="360"/>
                    <w:rPr>
                      <w:rFonts w:cs="Arial"/>
                      <w:szCs w:val="20"/>
                    </w:rPr>
                  </w:pPr>
                  <w:r w:rsidRPr="008932A4">
                    <w:rPr>
                      <w:rFonts w:cs="Arial"/>
                      <w:szCs w:val="20"/>
                    </w:rPr>
                    <w:t>(b)</w:t>
                  </w:r>
                  <w:r w:rsidRPr="008932A4">
                    <w:rPr>
                      <w:rFonts w:cs="Arial"/>
                      <w:szCs w:val="20"/>
                    </w:rPr>
                    <w:tab/>
                    <w:t>the attendance was at least 30 minutes, but not more than 45 minutes in duration</w:t>
                  </w:r>
                </w:p>
              </w:tc>
              <w:tc>
                <w:tcPr>
                  <w:tcW w:w="553" w:type="pct"/>
                  <w:tcBorders>
                    <w:top w:val="single" w:sz="4" w:space="0" w:color="auto"/>
                    <w:left w:val="nil"/>
                    <w:bottom w:val="single" w:sz="4" w:space="0" w:color="auto"/>
                    <w:right w:val="nil"/>
                  </w:tcBorders>
                  <w:shd w:val="clear" w:color="auto" w:fill="auto"/>
                  <w:hideMark/>
                </w:tcPr>
                <w:p w14:paraId="582ECC32" w14:textId="77777777" w:rsidR="00CD0605" w:rsidRPr="008932A4" w:rsidRDefault="00CD0605" w:rsidP="00CD0605">
                  <w:pPr>
                    <w:pStyle w:val="Tabletext"/>
                    <w:jc w:val="right"/>
                    <w:rPr>
                      <w:rFonts w:ascii="Arial" w:hAnsi="Arial" w:cs="Arial"/>
                    </w:rPr>
                  </w:pPr>
                  <w:r w:rsidRPr="008932A4">
                    <w:rPr>
                      <w:rFonts w:ascii="Arial" w:hAnsi="Arial" w:cs="Arial"/>
                      <w:color w:val="000000"/>
                    </w:rPr>
                    <w:t>140.55</w:t>
                  </w:r>
                </w:p>
              </w:tc>
            </w:tr>
            <w:tr w:rsidR="00C255E3" w:rsidRPr="008932A4" w14:paraId="3C34A281" w14:textId="77777777" w:rsidTr="00981324">
              <w:tblPrEx>
                <w:tblBorders>
                  <w:bottom w:val="single" w:sz="2" w:space="0" w:color="auto"/>
                </w:tblBorders>
                <w:tblCellMar>
                  <w:left w:w="107" w:type="dxa"/>
                  <w:right w:w="107" w:type="dxa"/>
                </w:tblCellMar>
                <w:tblLook w:val="04A0" w:firstRow="1" w:lastRow="0" w:firstColumn="1" w:lastColumn="0" w:noHBand="0" w:noVBand="1"/>
              </w:tblPrEx>
              <w:tc>
                <w:tcPr>
                  <w:tcW w:w="468" w:type="pct"/>
                  <w:tcBorders>
                    <w:top w:val="single" w:sz="4" w:space="0" w:color="auto"/>
                    <w:left w:val="nil"/>
                    <w:bottom w:val="single" w:sz="4" w:space="0" w:color="auto"/>
                    <w:right w:val="nil"/>
                  </w:tcBorders>
                  <w:shd w:val="clear" w:color="auto" w:fill="auto"/>
                  <w:hideMark/>
                </w:tcPr>
                <w:p w14:paraId="746DB570" w14:textId="77777777" w:rsidR="00CD0605" w:rsidRPr="008932A4" w:rsidRDefault="00CD0605" w:rsidP="00CD0605">
                  <w:pPr>
                    <w:pStyle w:val="Tabletext"/>
                    <w:rPr>
                      <w:rFonts w:ascii="Arial" w:hAnsi="Arial" w:cs="Arial"/>
                    </w:rPr>
                  </w:pPr>
                  <w:r w:rsidRPr="008932A4">
                    <w:rPr>
                      <w:rFonts w:ascii="Arial" w:hAnsi="Arial" w:cs="Arial"/>
                    </w:rPr>
                    <w:t>91830</w:t>
                  </w:r>
                </w:p>
                <w:p w14:paraId="2FD67716" w14:textId="77777777" w:rsidR="00CD0605" w:rsidRPr="008932A4" w:rsidRDefault="00CD0605" w:rsidP="00CD0605">
                  <w:pPr>
                    <w:pStyle w:val="Tabletext"/>
                    <w:rPr>
                      <w:rFonts w:ascii="Arial" w:hAnsi="Arial" w:cs="Arial"/>
                    </w:rPr>
                  </w:pPr>
                </w:p>
                <w:p w14:paraId="51A341F6" w14:textId="77777777" w:rsidR="00CD0605" w:rsidRPr="008932A4"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hideMark/>
                </w:tcPr>
                <w:p w14:paraId="7F265254" w14:textId="77777777" w:rsidR="00CD0605" w:rsidRPr="008932A4" w:rsidRDefault="00CD0605" w:rsidP="00CD0605">
                  <w:pPr>
                    <w:pStyle w:val="Tabletext"/>
                    <w:spacing w:before="0" w:after="60"/>
                    <w:rPr>
                      <w:rFonts w:ascii="Arial" w:hAnsi="Arial" w:cs="Arial"/>
                    </w:rPr>
                  </w:pPr>
                  <w:r w:rsidRPr="008932A4">
                    <w:rPr>
                      <w:rFonts w:ascii="Arial" w:hAnsi="Arial" w:cs="Arial"/>
                    </w:rPr>
                    <w:t>Telehealth attendance for a person by a consultant psychiatrist; if:</w:t>
                  </w:r>
                </w:p>
                <w:p w14:paraId="7C316A28" w14:textId="77777777" w:rsidR="00CD0605" w:rsidRPr="008932A4" w:rsidRDefault="00CD0605" w:rsidP="00CD0605">
                  <w:pPr>
                    <w:spacing w:after="60" w:line="240" w:lineRule="auto"/>
                    <w:ind w:left="360" w:hanging="360"/>
                    <w:rPr>
                      <w:rFonts w:cs="Arial"/>
                      <w:szCs w:val="20"/>
                    </w:rPr>
                  </w:pPr>
                  <w:r w:rsidRPr="008932A4">
                    <w:rPr>
                      <w:rFonts w:cs="Arial"/>
                      <w:szCs w:val="20"/>
                    </w:rPr>
                    <w:t>(a)</w:t>
                  </w:r>
                  <w:r w:rsidRPr="008932A4">
                    <w:rPr>
                      <w:rFonts w:cs="Arial"/>
                      <w:szCs w:val="20"/>
                    </w:rPr>
                    <w:tab/>
                    <w:t>the attendance follows a referral of the patient to the consultant psychiatrist by a referring practitioner; and</w:t>
                  </w:r>
                </w:p>
                <w:p w14:paraId="0EC2744C" w14:textId="77777777" w:rsidR="00CD0605" w:rsidRPr="008932A4" w:rsidRDefault="00CD0605" w:rsidP="00CD0605">
                  <w:pPr>
                    <w:spacing w:after="60" w:line="240" w:lineRule="auto"/>
                    <w:ind w:left="360" w:hanging="360"/>
                    <w:rPr>
                      <w:rFonts w:cs="Arial"/>
                      <w:szCs w:val="20"/>
                    </w:rPr>
                  </w:pPr>
                  <w:r w:rsidRPr="008932A4">
                    <w:rPr>
                      <w:rFonts w:cs="Arial"/>
                      <w:szCs w:val="20"/>
                    </w:rPr>
                    <w:t>(b)</w:t>
                  </w:r>
                  <w:r w:rsidRPr="008932A4">
                    <w:rPr>
                      <w:rFonts w:cs="Arial"/>
                      <w:szCs w:val="20"/>
                    </w:rPr>
                    <w:tab/>
                    <w:t xml:space="preserve">the attendance was at least 45 minutes, but not more than 75 minutes in duration </w:t>
                  </w:r>
                </w:p>
              </w:tc>
              <w:tc>
                <w:tcPr>
                  <w:tcW w:w="553" w:type="pct"/>
                  <w:tcBorders>
                    <w:top w:val="single" w:sz="4" w:space="0" w:color="auto"/>
                    <w:left w:val="nil"/>
                    <w:bottom w:val="single" w:sz="4" w:space="0" w:color="auto"/>
                    <w:right w:val="nil"/>
                  </w:tcBorders>
                  <w:shd w:val="clear" w:color="auto" w:fill="auto"/>
                  <w:hideMark/>
                </w:tcPr>
                <w:p w14:paraId="54F45383" w14:textId="77777777" w:rsidR="00CD0605" w:rsidRPr="008932A4" w:rsidRDefault="00CD0605" w:rsidP="00CD0605">
                  <w:pPr>
                    <w:pStyle w:val="Tabletext"/>
                    <w:jc w:val="right"/>
                    <w:rPr>
                      <w:rFonts w:ascii="Arial" w:hAnsi="Arial" w:cs="Arial"/>
                    </w:rPr>
                  </w:pPr>
                  <w:r w:rsidRPr="008932A4">
                    <w:rPr>
                      <w:rFonts w:ascii="Arial" w:hAnsi="Arial" w:cs="Arial"/>
                      <w:color w:val="000000"/>
                    </w:rPr>
                    <w:t>194.00</w:t>
                  </w:r>
                </w:p>
              </w:tc>
            </w:tr>
            <w:tr w:rsidR="00C255E3" w:rsidRPr="008932A4" w14:paraId="16CCA168" w14:textId="77777777" w:rsidTr="00981324">
              <w:tblPrEx>
                <w:tblBorders>
                  <w:bottom w:val="single" w:sz="2" w:space="0" w:color="auto"/>
                </w:tblBorders>
                <w:tblCellMar>
                  <w:left w:w="107" w:type="dxa"/>
                  <w:right w:w="107" w:type="dxa"/>
                </w:tblCellMar>
                <w:tblLook w:val="04A0" w:firstRow="1" w:lastRow="0" w:firstColumn="1" w:lastColumn="0" w:noHBand="0" w:noVBand="1"/>
              </w:tblPrEx>
              <w:tc>
                <w:tcPr>
                  <w:tcW w:w="468" w:type="pct"/>
                  <w:tcBorders>
                    <w:top w:val="single" w:sz="4" w:space="0" w:color="auto"/>
                    <w:left w:val="nil"/>
                    <w:bottom w:val="single" w:sz="4" w:space="0" w:color="auto"/>
                    <w:right w:val="nil"/>
                  </w:tcBorders>
                  <w:shd w:val="clear" w:color="auto" w:fill="auto"/>
                  <w:hideMark/>
                </w:tcPr>
                <w:p w14:paraId="4A4B0781" w14:textId="77777777" w:rsidR="00CD0605" w:rsidRPr="008932A4" w:rsidRDefault="00CD0605" w:rsidP="00CD0605">
                  <w:pPr>
                    <w:pStyle w:val="Tabletext"/>
                    <w:rPr>
                      <w:rFonts w:ascii="Arial" w:hAnsi="Arial" w:cs="Arial"/>
                    </w:rPr>
                  </w:pPr>
                  <w:r w:rsidRPr="008932A4">
                    <w:rPr>
                      <w:rFonts w:ascii="Arial" w:hAnsi="Arial" w:cs="Arial"/>
                    </w:rPr>
                    <w:t>91831</w:t>
                  </w:r>
                </w:p>
                <w:p w14:paraId="3B6BB522" w14:textId="77777777" w:rsidR="00CD0605" w:rsidRPr="008932A4" w:rsidRDefault="00CD0605" w:rsidP="00CD0605">
                  <w:pPr>
                    <w:pStyle w:val="Tabletext"/>
                    <w:rPr>
                      <w:rFonts w:ascii="Arial" w:hAnsi="Arial" w:cs="Arial"/>
                    </w:rPr>
                  </w:pPr>
                </w:p>
                <w:p w14:paraId="2E10A7F4" w14:textId="77777777" w:rsidR="00CD0605" w:rsidRPr="008932A4"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hideMark/>
                </w:tcPr>
                <w:p w14:paraId="500803DF" w14:textId="77777777" w:rsidR="00CD0605" w:rsidRPr="008932A4" w:rsidRDefault="00CD0605" w:rsidP="00CD0605">
                  <w:pPr>
                    <w:pStyle w:val="Tabletext"/>
                    <w:spacing w:before="0" w:after="60"/>
                    <w:rPr>
                      <w:rFonts w:ascii="Arial" w:hAnsi="Arial" w:cs="Arial"/>
                    </w:rPr>
                  </w:pPr>
                  <w:r w:rsidRPr="008932A4">
                    <w:rPr>
                      <w:rFonts w:ascii="Arial" w:hAnsi="Arial" w:cs="Arial"/>
                    </w:rPr>
                    <w:t>Telehealth attendance for a person by a consultant psychiatrist; if:</w:t>
                  </w:r>
                </w:p>
                <w:p w14:paraId="5E895FBF" w14:textId="77777777" w:rsidR="00CD0605" w:rsidRPr="008932A4" w:rsidRDefault="00CD0605" w:rsidP="00CD0605">
                  <w:pPr>
                    <w:spacing w:after="60" w:line="240" w:lineRule="auto"/>
                    <w:ind w:left="360" w:hanging="360"/>
                    <w:rPr>
                      <w:rFonts w:cs="Arial"/>
                      <w:szCs w:val="20"/>
                    </w:rPr>
                  </w:pPr>
                  <w:r w:rsidRPr="008932A4">
                    <w:rPr>
                      <w:rFonts w:cs="Arial"/>
                      <w:szCs w:val="20"/>
                    </w:rPr>
                    <w:t>(a)</w:t>
                  </w:r>
                  <w:r w:rsidRPr="008932A4">
                    <w:rPr>
                      <w:rFonts w:cs="Arial"/>
                      <w:szCs w:val="20"/>
                    </w:rPr>
                    <w:tab/>
                    <w:t>the attendance follows a referral of the patient to the consultant psychiatrist by a referring practitioner; and</w:t>
                  </w:r>
                </w:p>
                <w:p w14:paraId="572B0524" w14:textId="77777777" w:rsidR="00CD0605" w:rsidRPr="008932A4" w:rsidRDefault="00CD0605" w:rsidP="00CD0605">
                  <w:pPr>
                    <w:spacing w:after="60" w:line="240" w:lineRule="auto"/>
                    <w:ind w:left="360" w:hanging="360"/>
                    <w:rPr>
                      <w:rFonts w:cs="Arial"/>
                      <w:szCs w:val="20"/>
                    </w:rPr>
                  </w:pPr>
                  <w:r w:rsidRPr="008932A4">
                    <w:rPr>
                      <w:rFonts w:cs="Arial"/>
                      <w:szCs w:val="20"/>
                    </w:rPr>
                    <w:t>(b)</w:t>
                  </w:r>
                  <w:r w:rsidRPr="008932A4">
                    <w:rPr>
                      <w:rFonts w:cs="Arial"/>
                      <w:szCs w:val="20"/>
                    </w:rPr>
                    <w:tab/>
                    <w:t>the attendance was at least 75 minutes in duration</w:t>
                  </w:r>
                </w:p>
              </w:tc>
              <w:tc>
                <w:tcPr>
                  <w:tcW w:w="553" w:type="pct"/>
                  <w:tcBorders>
                    <w:top w:val="single" w:sz="4" w:space="0" w:color="auto"/>
                    <w:left w:val="nil"/>
                    <w:bottom w:val="single" w:sz="4" w:space="0" w:color="auto"/>
                    <w:right w:val="nil"/>
                  </w:tcBorders>
                  <w:shd w:val="clear" w:color="auto" w:fill="auto"/>
                  <w:hideMark/>
                </w:tcPr>
                <w:p w14:paraId="28711F5B" w14:textId="77777777" w:rsidR="00CD0605" w:rsidRPr="008932A4" w:rsidRDefault="00CD0605" w:rsidP="00CD0605">
                  <w:pPr>
                    <w:pStyle w:val="Tabletext"/>
                    <w:jc w:val="right"/>
                    <w:rPr>
                      <w:rFonts w:ascii="Arial" w:hAnsi="Arial" w:cs="Arial"/>
                    </w:rPr>
                  </w:pPr>
                  <w:r w:rsidRPr="008932A4">
                    <w:rPr>
                      <w:rFonts w:ascii="Arial" w:hAnsi="Arial" w:cs="Arial"/>
                      <w:color w:val="000000"/>
                    </w:rPr>
                    <w:t>225.10</w:t>
                  </w:r>
                </w:p>
              </w:tc>
            </w:tr>
            <w:tr w:rsidR="00C255E3" w:rsidRPr="008932A4" w14:paraId="41A23DF5" w14:textId="77777777" w:rsidTr="00981324">
              <w:tblPrEx>
                <w:tblBorders>
                  <w:bottom w:val="single" w:sz="2" w:space="0" w:color="auto"/>
                </w:tblBorders>
                <w:tblCellMar>
                  <w:left w:w="107" w:type="dxa"/>
                  <w:right w:w="107" w:type="dxa"/>
                </w:tblCellMar>
                <w:tblLook w:val="04A0" w:firstRow="1" w:lastRow="0" w:firstColumn="1" w:lastColumn="0" w:noHBand="0" w:noVBand="1"/>
              </w:tblPrEx>
              <w:tc>
                <w:tcPr>
                  <w:tcW w:w="468" w:type="pct"/>
                  <w:tcBorders>
                    <w:top w:val="single" w:sz="4" w:space="0" w:color="auto"/>
                    <w:left w:val="nil"/>
                    <w:bottom w:val="single" w:sz="4" w:space="0" w:color="auto"/>
                    <w:right w:val="nil"/>
                  </w:tcBorders>
                  <w:shd w:val="clear" w:color="auto" w:fill="auto"/>
                </w:tcPr>
                <w:p w14:paraId="4358C0DD" w14:textId="77777777" w:rsidR="00CD0605" w:rsidRPr="008932A4" w:rsidRDefault="00CD0605" w:rsidP="00CD0605">
                  <w:pPr>
                    <w:pStyle w:val="Tabletext"/>
                    <w:rPr>
                      <w:rFonts w:ascii="Arial" w:hAnsi="Arial" w:cs="Arial"/>
                    </w:rPr>
                  </w:pPr>
                  <w:r w:rsidRPr="008932A4">
                    <w:rPr>
                      <w:rFonts w:ascii="Arial" w:hAnsi="Arial" w:cs="Arial"/>
                    </w:rPr>
                    <w:t>92434</w:t>
                  </w:r>
                </w:p>
                <w:p w14:paraId="3EEBACF6" w14:textId="77777777" w:rsidR="00CD0605" w:rsidRPr="008932A4"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tcPr>
                <w:p w14:paraId="72572890" w14:textId="77777777" w:rsidR="00CD0605" w:rsidRPr="008932A4" w:rsidRDefault="00CD0605" w:rsidP="00CD0605">
                  <w:pPr>
                    <w:pStyle w:val="Tabletext"/>
                    <w:rPr>
                      <w:rFonts w:ascii="Arial" w:hAnsi="Arial" w:cs="Arial"/>
                    </w:rPr>
                  </w:pPr>
                  <w:r w:rsidRPr="008932A4">
                    <w:rPr>
                      <w:rFonts w:ascii="Arial" w:hAnsi="Arial" w:cs="Arial"/>
                    </w:rPr>
                    <w:t xml:space="preserve">Telehealth attendance of at least 45 minutes in duration, by a consultant physician in the practice of the consultant physician’s specialty of psychiatry, following referral of the patient to the consultant physician by a referring practitioner, for assessment, diagnosis and preparation of a treatment and management plan for a patient under 13 years with autism or another pervasive developmental disorder, if the consultant physician does </w:t>
                  </w:r>
                  <w:proofErr w:type="gramStart"/>
                  <w:r w:rsidRPr="008932A4">
                    <w:rPr>
                      <w:rFonts w:ascii="Arial" w:hAnsi="Arial" w:cs="Arial"/>
                    </w:rPr>
                    <w:t>all of</w:t>
                  </w:r>
                  <w:proofErr w:type="gramEnd"/>
                  <w:r w:rsidRPr="008932A4">
                    <w:rPr>
                      <w:rFonts w:ascii="Arial" w:hAnsi="Arial" w:cs="Arial"/>
                    </w:rPr>
                    <w:t xml:space="preserve"> the following:</w:t>
                  </w:r>
                </w:p>
                <w:p w14:paraId="14BC1C4B" w14:textId="77777777" w:rsidR="00CD0605" w:rsidRPr="008932A4" w:rsidRDefault="00CD0605" w:rsidP="00CD0605">
                  <w:pPr>
                    <w:pStyle w:val="Tabletext"/>
                    <w:rPr>
                      <w:rFonts w:ascii="Arial" w:hAnsi="Arial" w:cs="Arial"/>
                    </w:rPr>
                  </w:pPr>
                  <w:r w:rsidRPr="008932A4">
                    <w:rPr>
                      <w:rFonts w:ascii="Arial" w:hAnsi="Arial" w:cs="Arial"/>
                    </w:rPr>
                    <w:t>(a) undertakes a comprehensive assessment and makes a diagnosis (if appropriate, using information provided by an eligible allied health provider</w:t>
                  </w:r>
                  <w:proofErr w:type="gramStart"/>
                  <w:r w:rsidRPr="008932A4">
                    <w:rPr>
                      <w:rFonts w:ascii="Arial" w:hAnsi="Arial" w:cs="Arial"/>
                    </w:rPr>
                    <w:t>);</w:t>
                  </w:r>
                  <w:proofErr w:type="gramEnd"/>
                </w:p>
                <w:p w14:paraId="0F962604" w14:textId="77777777" w:rsidR="00CD0605" w:rsidRPr="008932A4" w:rsidRDefault="00CD0605" w:rsidP="00CD0605">
                  <w:pPr>
                    <w:pStyle w:val="Tabletext"/>
                    <w:rPr>
                      <w:rFonts w:ascii="Arial" w:hAnsi="Arial" w:cs="Arial"/>
                    </w:rPr>
                  </w:pPr>
                  <w:r w:rsidRPr="008932A4">
                    <w:rPr>
                      <w:rFonts w:ascii="Arial" w:hAnsi="Arial" w:cs="Arial"/>
                    </w:rPr>
                    <w:t>(b) develops a treatment and management plan which must include the following:</w:t>
                  </w:r>
                </w:p>
                <w:p w14:paraId="0E3D26D9" w14:textId="77777777" w:rsidR="00CD0605" w:rsidRPr="008932A4" w:rsidRDefault="00CD0605" w:rsidP="00CD0605">
                  <w:pPr>
                    <w:pStyle w:val="Tablei"/>
                    <w:rPr>
                      <w:rFonts w:ascii="Arial" w:hAnsi="Arial" w:cs="Arial"/>
                    </w:rPr>
                  </w:pPr>
                  <w:r w:rsidRPr="008932A4">
                    <w:rPr>
                      <w:rFonts w:ascii="Arial" w:hAnsi="Arial" w:cs="Arial"/>
                    </w:rPr>
                    <w:t>(</w:t>
                  </w:r>
                  <w:proofErr w:type="spellStart"/>
                  <w:r w:rsidRPr="008932A4">
                    <w:rPr>
                      <w:rFonts w:ascii="Arial" w:hAnsi="Arial" w:cs="Arial"/>
                    </w:rPr>
                    <w:t>i</w:t>
                  </w:r>
                  <w:proofErr w:type="spellEnd"/>
                  <w:r w:rsidRPr="008932A4">
                    <w:rPr>
                      <w:rFonts w:ascii="Arial" w:hAnsi="Arial" w:cs="Arial"/>
                    </w:rPr>
                    <w:t xml:space="preserve">) an assessment and diagnosis of the patient’s </w:t>
                  </w:r>
                  <w:proofErr w:type="gramStart"/>
                  <w:r w:rsidRPr="008932A4">
                    <w:rPr>
                      <w:rFonts w:ascii="Arial" w:hAnsi="Arial" w:cs="Arial"/>
                    </w:rPr>
                    <w:t>condition;</w:t>
                  </w:r>
                  <w:proofErr w:type="gramEnd"/>
                </w:p>
                <w:p w14:paraId="5B07F992" w14:textId="77777777" w:rsidR="00CD0605" w:rsidRPr="008932A4" w:rsidRDefault="00CD0605" w:rsidP="00CD0605">
                  <w:pPr>
                    <w:pStyle w:val="Tablei"/>
                    <w:rPr>
                      <w:rFonts w:ascii="Arial" w:hAnsi="Arial" w:cs="Arial"/>
                    </w:rPr>
                  </w:pPr>
                  <w:r w:rsidRPr="008932A4">
                    <w:rPr>
                      <w:rFonts w:ascii="Arial" w:hAnsi="Arial" w:cs="Arial"/>
                    </w:rPr>
                    <w:t xml:space="preserve">(ii) a risk </w:t>
                  </w:r>
                  <w:proofErr w:type="gramStart"/>
                  <w:r w:rsidRPr="008932A4">
                    <w:rPr>
                      <w:rFonts w:ascii="Arial" w:hAnsi="Arial" w:cs="Arial"/>
                    </w:rPr>
                    <w:t>assessment;</w:t>
                  </w:r>
                  <w:proofErr w:type="gramEnd"/>
                </w:p>
                <w:p w14:paraId="5BFE2C5B" w14:textId="77777777" w:rsidR="00CD0605" w:rsidRPr="008932A4" w:rsidRDefault="00CD0605" w:rsidP="00CD0605">
                  <w:pPr>
                    <w:pStyle w:val="Tablei"/>
                    <w:rPr>
                      <w:rFonts w:ascii="Arial" w:hAnsi="Arial" w:cs="Arial"/>
                    </w:rPr>
                  </w:pPr>
                  <w:r w:rsidRPr="008932A4">
                    <w:rPr>
                      <w:rFonts w:ascii="Arial" w:hAnsi="Arial" w:cs="Arial"/>
                    </w:rPr>
                    <w:t xml:space="preserve">(iii) treatment options and </w:t>
                  </w:r>
                  <w:proofErr w:type="gramStart"/>
                  <w:r w:rsidRPr="008932A4">
                    <w:rPr>
                      <w:rFonts w:ascii="Arial" w:hAnsi="Arial" w:cs="Arial"/>
                    </w:rPr>
                    <w:t>decisions;</w:t>
                  </w:r>
                  <w:proofErr w:type="gramEnd"/>
                </w:p>
                <w:p w14:paraId="40F8827D" w14:textId="77777777" w:rsidR="00CD0605" w:rsidRPr="008932A4" w:rsidRDefault="00CD0605" w:rsidP="00CD0605">
                  <w:pPr>
                    <w:pStyle w:val="Tablei"/>
                    <w:rPr>
                      <w:rFonts w:ascii="Arial" w:hAnsi="Arial" w:cs="Arial"/>
                    </w:rPr>
                  </w:pPr>
                  <w:r w:rsidRPr="008932A4">
                    <w:rPr>
                      <w:rFonts w:ascii="Arial" w:hAnsi="Arial" w:cs="Arial"/>
                    </w:rPr>
                    <w:lastRenderedPageBreak/>
                    <w:t xml:space="preserve">(iv) if </w:t>
                  </w:r>
                  <w:proofErr w:type="gramStart"/>
                  <w:r w:rsidRPr="008932A4">
                    <w:rPr>
                      <w:rFonts w:ascii="Arial" w:hAnsi="Arial" w:cs="Arial"/>
                    </w:rPr>
                    <w:t>necessary—medication</w:t>
                  </w:r>
                  <w:proofErr w:type="gramEnd"/>
                  <w:r w:rsidRPr="008932A4">
                    <w:rPr>
                      <w:rFonts w:ascii="Arial" w:hAnsi="Arial" w:cs="Arial"/>
                    </w:rPr>
                    <w:t xml:space="preserve"> recommendations;</w:t>
                  </w:r>
                </w:p>
                <w:p w14:paraId="18B2D0AD" w14:textId="77777777" w:rsidR="00CD0605" w:rsidRPr="008932A4" w:rsidRDefault="00CD0605" w:rsidP="00CD0605">
                  <w:pPr>
                    <w:pStyle w:val="Tabletext"/>
                    <w:rPr>
                      <w:rFonts w:ascii="Arial" w:hAnsi="Arial" w:cs="Arial"/>
                    </w:rPr>
                  </w:pPr>
                  <w:r w:rsidRPr="008932A4">
                    <w:rPr>
                      <w:rFonts w:ascii="Arial" w:hAnsi="Arial" w:cs="Arial"/>
                    </w:rPr>
                    <w:t xml:space="preserve">(c) provides a copy of the treatment and management plan to the referring </w:t>
                  </w:r>
                  <w:proofErr w:type="gramStart"/>
                  <w:r w:rsidRPr="008932A4">
                    <w:rPr>
                      <w:rFonts w:ascii="Arial" w:hAnsi="Arial" w:cs="Arial"/>
                    </w:rPr>
                    <w:t>practitioner;</w:t>
                  </w:r>
                  <w:proofErr w:type="gramEnd"/>
                </w:p>
                <w:p w14:paraId="1EFC3978" w14:textId="77777777" w:rsidR="00CD0605" w:rsidRPr="008932A4" w:rsidRDefault="00CD0605" w:rsidP="003979C8">
                  <w:pPr>
                    <w:pStyle w:val="Tabletext"/>
                    <w:spacing w:after="120"/>
                    <w:rPr>
                      <w:rFonts w:ascii="Arial" w:hAnsi="Arial" w:cs="Arial"/>
                    </w:rPr>
                  </w:pPr>
                  <w:r w:rsidRPr="008932A4">
                    <w:rPr>
                      <w:rFonts w:ascii="Arial" w:hAnsi="Arial" w:cs="Arial"/>
                    </w:rPr>
                    <w:t xml:space="preserve">(d) provides a copy of the treatment and management plan to one or more allied health providers, if appropriate, for the treatment of the </w:t>
                  </w:r>
                  <w:proofErr w:type="gramStart"/>
                  <w:r w:rsidRPr="008932A4">
                    <w:rPr>
                      <w:rFonts w:ascii="Arial" w:hAnsi="Arial" w:cs="Arial"/>
                    </w:rPr>
                    <w:t>patient;</w:t>
                  </w:r>
                  <w:proofErr w:type="gramEnd"/>
                </w:p>
                <w:p w14:paraId="4D35620C" w14:textId="22A8E646" w:rsidR="00CD0605" w:rsidRPr="008932A4" w:rsidRDefault="003979C8" w:rsidP="00CD0605">
                  <w:pPr>
                    <w:pStyle w:val="Tabletext"/>
                    <w:spacing w:before="0" w:after="60"/>
                    <w:rPr>
                      <w:rFonts w:ascii="Arial" w:hAnsi="Arial" w:cs="Arial"/>
                    </w:rPr>
                  </w:pPr>
                  <w:r w:rsidRPr="003979C8">
                    <w:rPr>
                      <w:rFonts w:ascii="Arial" w:hAnsi="Arial" w:cs="Arial"/>
                    </w:rPr>
                    <w:t>(</w:t>
                  </w:r>
                  <w:proofErr w:type="gramStart"/>
                  <w:r w:rsidRPr="003979C8">
                    <w:rPr>
                      <w:rFonts w:ascii="Arial" w:hAnsi="Arial" w:cs="Arial"/>
                    </w:rPr>
                    <w:t>other</w:t>
                  </w:r>
                  <w:proofErr w:type="gramEnd"/>
                  <w:r w:rsidRPr="003979C8">
                    <w:rPr>
                      <w:rFonts w:ascii="Arial" w:hAnsi="Arial" w:cs="Arial"/>
                    </w:rPr>
                    <w:t xml:space="preserve"> than attendance on a patient for whom payment has previously been made under this item, or item 135, 137, 139 or 289 of the general medical services table, or item 92140, 92141, 92142 or 92145)</w:t>
                  </w:r>
                </w:p>
              </w:tc>
              <w:tc>
                <w:tcPr>
                  <w:tcW w:w="553" w:type="pct"/>
                  <w:tcBorders>
                    <w:top w:val="single" w:sz="4" w:space="0" w:color="auto"/>
                    <w:left w:val="nil"/>
                    <w:bottom w:val="single" w:sz="4" w:space="0" w:color="auto"/>
                    <w:right w:val="nil"/>
                  </w:tcBorders>
                  <w:shd w:val="clear" w:color="auto" w:fill="auto"/>
                </w:tcPr>
                <w:p w14:paraId="13FF3BB5" w14:textId="77777777" w:rsidR="00CD0605" w:rsidRPr="008932A4" w:rsidRDefault="00CD0605" w:rsidP="00CD0605">
                  <w:pPr>
                    <w:pStyle w:val="Tabletext"/>
                    <w:jc w:val="right"/>
                    <w:rPr>
                      <w:rFonts w:ascii="Arial" w:hAnsi="Arial" w:cs="Arial"/>
                    </w:rPr>
                  </w:pPr>
                  <w:r w:rsidRPr="008932A4">
                    <w:rPr>
                      <w:rFonts w:ascii="Arial" w:hAnsi="Arial" w:cs="Arial"/>
                      <w:color w:val="000000"/>
                    </w:rPr>
                    <w:lastRenderedPageBreak/>
                    <w:t>278.75</w:t>
                  </w:r>
                </w:p>
              </w:tc>
            </w:tr>
            <w:tr w:rsidR="00C255E3" w:rsidRPr="008932A4" w14:paraId="50310404" w14:textId="77777777" w:rsidTr="00981324">
              <w:tblPrEx>
                <w:tblBorders>
                  <w:bottom w:val="single" w:sz="2" w:space="0" w:color="auto"/>
                </w:tblBorders>
                <w:tblCellMar>
                  <w:left w:w="107" w:type="dxa"/>
                  <w:right w:w="107" w:type="dxa"/>
                </w:tblCellMar>
                <w:tblLook w:val="04A0" w:firstRow="1" w:lastRow="0" w:firstColumn="1" w:lastColumn="0" w:noHBand="0" w:noVBand="1"/>
              </w:tblPrEx>
              <w:tc>
                <w:tcPr>
                  <w:tcW w:w="468" w:type="pct"/>
                  <w:tcBorders>
                    <w:top w:val="single" w:sz="4" w:space="0" w:color="auto"/>
                    <w:left w:val="nil"/>
                    <w:bottom w:val="single" w:sz="4" w:space="0" w:color="auto"/>
                    <w:right w:val="nil"/>
                  </w:tcBorders>
                  <w:shd w:val="clear" w:color="auto" w:fill="auto"/>
                </w:tcPr>
                <w:p w14:paraId="082FCA7B" w14:textId="77777777" w:rsidR="00CD0605" w:rsidRPr="008932A4" w:rsidRDefault="00CD0605" w:rsidP="00CD0605">
                  <w:pPr>
                    <w:pStyle w:val="Tabletext"/>
                    <w:rPr>
                      <w:rFonts w:ascii="Arial" w:hAnsi="Arial" w:cs="Arial"/>
                    </w:rPr>
                  </w:pPr>
                  <w:r w:rsidRPr="008932A4">
                    <w:rPr>
                      <w:rFonts w:ascii="Arial" w:hAnsi="Arial" w:cs="Arial"/>
                    </w:rPr>
                    <w:t>92435</w:t>
                  </w:r>
                </w:p>
                <w:p w14:paraId="2C77886F" w14:textId="77777777" w:rsidR="00CD0605" w:rsidRPr="008932A4"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tcPr>
                <w:p w14:paraId="00B9C333" w14:textId="77777777" w:rsidR="00CD0605" w:rsidRPr="008932A4" w:rsidRDefault="00CD0605" w:rsidP="00CD0605">
                  <w:pPr>
                    <w:pStyle w:val="Tabletext"/>
                    <w:rPr>
                      <w:rFonts w:ascii="Arial" w:hAnsi="Arial" w:cs="Arial"/>
                    </w:rPr>
                  </w:pPr>
                  <w:r w:rsidRPr="008932A4">
                    <w:rPr>
                      <w:rFonts w:ascii="Arial" w:hAnsi="Arial" w:cs="Arial"/>
                    </w:rPr>
                    <w:t>Telehealth attendance of more than 45 minutes by a consultant physician in the practice of the consultant physician’s specialty of psychiatry, if:</w:t>
                  </w:r>
                </w:p>
                <w:p w14:paraId="718229D5" w14:textId="77777777" w:rsidR="00CD0605" w:rsidRPr="008932A4" w:rsidRDefault="00CD0605" w:rsidP="00CD0605">
                  <w:pPr>
                    <w:pStyle w:val="Tablea"/>
                    <w:rPr>
                      <w:rFonts w:ascii="Arial" w:hAnsi="Arial" w:cs="Arial"/>
                    </w:rPr>
                  </w:pPr>
                  <w:r w:rsidRPr="008932A4">
                    <w:rPr>
                      <w:rFonts w:ascii="Arial" w:hAnsi="Arial" w:cs="Arial"/>
                    </w:rPr>
                    <w:t>(a) the attendance follows referral of the patient to the consultant for an assessment or management by a medical practitioner in general practice (not including a specialist or consultant physician) or a participating nurse practitioner; and</w:t>
                  </w:r>
                </w:p>
                <w:p w14:paraId="298BB3F6" w14:textId="77777777" w:rsidR="00CD0605" w:rsidRPr="008932A4" w:rsidRDefault="00CD0605" w:rsidP="00CD0605">
                  <w:pPr>
                    <w:pStyle w:val="Tablea"/>
                    <w:rPr>
                      <w:rFonts w:ascii="Arial" w:hAnsi="Arial" w:cs="Arial"/>
                    </w:rPr>
                  </w:pPr>
                  <w:r w:rsidRPr="008932A4">
                    <w:rPr>
                      <w:rFonts w:ascii="Arial" w:hAnsi="Arial" w:cs="Arial"/>
                    </w:rPr>
                    <w:t>(b) during the attendance, the consultant:</w:t>
                  </w:r>
                </w:p>
                <w:p w14:paraId="6F83B2D1" w14:textId="77777777" w:rsidR="00CD0605" w:rsidRPr="008932A4" w:rsidRDefault="00CD0605" w:rsidP="00CD0605">
                  <w:pPr>
                    <w:pStyle w:val="Tablei"/>
                    <w:rPr>
                      <w:rFonts w:ascii="Arial" w:hAnsi="Arial" w:cs="Arial"/>
                    </w:rPr>
                  </w:pPr>
                  <w:r w:rsidRPr="008932A4">
                    <w:rPr>
                      <w:rFonts w:ascii="Arial" w:hAnsi="Arial" w:cs="Arial"/>
                    </w:rPr>
                    <w:t>(</w:t>
                  </w:r>
                  <w:proofErr w:type="spellStart"/>
                  <w:r w:rsidRPr="008932A4">
                    <w:rPr>
                      <w:rFonts w:ascii="Arial" w:hAnsi="Arial" w:cs="Arial"/>
                    </w:rPr>
                    <w:t>i</w:t>
                  </w:r>
                  <w:proofErr w:type="spellEnd"/>
                  <w:r w:rsidRPr="008932A4">
                    <w:rPr>
                      <w:rFonts w:ascii="Arial" w:hAnsi="Arial" w:cs="Arial"/>
                    </w:rPr>
                    <w:t>) uses an outcome tool (if clinically appropriate); and</w:t>
                  </w:r>
                </w:p>
                <w:p w14:paraId="2A6FDC96" w14:textId="77777777" w:rsidR="00CD0605" w:rsidRPr="008932A4" w:rsidRDefault="00CD0605" w:rsidP="00CD0605">
                  <w:pPr>
                    <w:pStyle w:val="Tablei"/>
                    <w:rPr>
                      <w:rFonts w:ascii="Arial" w:hAnsi="Arial" w:cs="Arial"/>
                    </w:rPr>
                  </w:pPr>
                  <w:r w:rsidRPr="008932A4">
                    <w:rPr>
                      <w:rFonts w:ascii="Arial" w:hAnsi="Arial" w:cs="Arial"/>
                    </w:rPr>
                    <w:t>(ii) carries out a mental state examination; and</w:t>
                  </w:r>
                </w:p>
                <w:p w14:paraId="206E2642" w14:textId="77777777" w:rsidR="00CD0605" w:rsidRPr="008932A4" w:rsidRDefault="00CD0605" w:rsidP="00CD0605">
                  <w:pPr>
                    <w:pStyle w:val="Tablei"/>
                    <w:rPr>
                      <w:rFonts w:ascii="Arial" w:hAnsi="Arial" w:cs="Arial"/>
                    </w:rPr>
                  </w:pPr>
                  <w:r w:rsidRPr="008932A4">
                    <w:rPr>
                      <w:rFonts w:ascii="Arial" w:hAnsi="Arial" w:cs="Arial"/>
                    </w:rPr>
                    <w:t>(iii) makes a psychiatric diagnosis; and</w:t>
                  </w:r>
                </w:p>
                <w:p w14:paraId="3CBE7B8F" w14:textId="77777777" w:rsidR="00CD0605" w:rsidRPr="008932A4" w:rsidRDefault="00CD0605" w:rsidP="00CD0605">
                  <w:pPr>
                    <w:pStyle w:val="Tablea"/>
                    <w:rPr>
                      <w:rFonts w:ascii="Arial" w:hAnsi="Arial" w:cs="Arial"/>
                    </w:rPr>
                  </w:pPr>
                  <w:r w:rsidRPr="008932A4">
                    <w:rPr>
                      <w:rFonts w:ascii="Arial" w:hAnsi="Arial" w:cs="Arial"/>
                    </w:rPr>
                    <w:t>(c) the consultant decides that it is clinically appropriate for the patient to be managed by the referring practitioner without ongoing treatment by the consultant; and</w:t>
                  </w:r>
                </w:p>
                <w:p w14:paraId="7296DEA9" w14:textId="77777777" w:rsidR="00CD0605" w:rsidRPr="008932A4" w:rsidRDefault="00CD0605" w:rsidP="00CD0605">
                  <w:pPr>
                    <w:pStyle w:val="Tablea"/>
                    <w:rPr>
                      <w:rFonts w:ascii="Arial" w:hAnsi="Arial" w:cs="Arial"/>
                    </w:rPr>
                  </w:pPr>
                  <w:r w:rsidRPr="008932A4">
                    <w:rPr>
                      <w:rFonts w:ascii="Arial" w:hAnsi="Arial" w:cs="Arial"/>
                    </w:rPr>
                    <w:t>(d) within 2 weeks after the attendance, the consultant:</w:t>
                  </w:r>
                </w:p>
                <w:p w14:paraId="20E8DEB3" w14:textId="77777777" w:rsidR="00CD0605" w:rsidRPr="008932A4" w:rsidRDefault="00CD0605" w:rsidP="00CD0605">
                  <w:pPr>
                    <w:pStyle w:val="Tablei"/>
                    <w:rPr>
                      <w:rFonts w:ascii="Arial" w:hAnsi="Arial" w:cs="Arial"/>
                    </w:rPr>
                  </w:pPr>
                  <w:r w:rsidRPr="008932A4">
                    <w:rPr>
                      <w:rFonts w:ascii="Arial" w:hAnsi="Arial" w:cs="Arial"/>
                    </w:rPr>
                    <w:t>(</w:t>
                  </w:r>
                  <w:proofErr w:type="spellStart"/>
                  <w:r w:rsidRPr="008932A4">
                    <w:rPr>
                      <w:rFonts w:ascii="Arial" w:hAnsi="Arial" w:cs="Arial"/>
                    </w:rPr>
                    <w:t>i</w:t>
                  </w:r>
                  <w:proofErr w:type="spellEnd"/>
                  <w:r w:rsidRPr="008932A4">
                    <w:rPr>
                      <w:rFonts w:ascii="Arial" w:hAnsi="Arial" w:cs="Arial"/>
                    </w:rPr>
                    <w:t>) prepares a written diagnosis of the patient; and</w:t>
                  </w:r>
                </w:p>
                <w:p w14:paraId="20B442AF" w14:textId="77777777" w:rsidR="00CD0605" w:rsidRPr="008932A4" w:rsidRDefault="00CD0605" w:rsidP="00CD0605">
                  <w:pPr>
                    <w:pStyle w:val="Tablei"/>
                    <w:rPr>
                      <w:rFonts w:ascii="Arial" w:hAnsi="Arial" w:cs="Arial"/>
                    </w:rPr>
                  </w:pPr>
                  <w:r w:rsidRPr="008932A4">
                    <w:rPr>
                      <w:rFonts w:ascii="Arial" w:hAnsi="Arial" w:cs="Arial"/>
                    </w:rPr>
                    <w:t>(ii) prepares a written management plan for the patient that:</w:t>
                  </w:r>
                </w:p>
                <w:p w14:paraId="3E6EFC41" w14:textId="77777777" w:rsidR="00CD0605" w:rsidRPr="008932A4" w:rsidRDefault="00CD0605" w:rsidP="00CD0605">
                  <w:pPr>
                    <w:pStyle w:val="TableAA"/>
                    <w:rPr>
                      <w:rFonts w:ascii="Arial" w:hAnsi="Arial" w:cs="Arial"/>
                    </w:rPr>
                  </w:pPr>
                  <w:r w:rsidRPr="008932A4">
                    <w:rPr>
                      <w:rFonts w:ascii="Arial" w:hAnsi="Arial" w:cs="Arial"/>
                    </w:rPr>
                    <w:t>(A) covers the next 12 months; and</w:t>
                  </w:r>
                </w:p>
                <w:p w14:paraId="42D02ACC" w14:textId="77777777" w:rsidR="00CD0605" w:rsidRPr="008932A4" w:rsidRDefault="00CD0605" w:rsidP="00CD0605">
                  <w:pPr>
                    <w:pStyle w:val="TableAA"/>
                    <w:rPr>
                      <w:rFonts w:ascii="Arial" w:hAnsi="Arial" w:cs="Arial"/>
                    </w:rPr>
                  </w:pPr>
                  <w:r w:rsidRPr="008932A4">
                    <w:rPr>
                      <w:rFonts w:ascii="Arial" w:hAnsi="Arial" w:cs="Arial"/>
                    </w:rPr>
                    <w:t>(B) is appropriate to the patient’s diagnosis; and</w:t>
                  </w:r>
                </w:p>
                <w:p w14:paraId="47069E23" w14:textId="77777777" w:rsidR="00CD0605" w:rsidRPr="008932A4" w:rsidRDefault="00CD0605" w:rsidP="00CD0605">
                  <w:pPr>
                    <w:pStyle w:val="TableAA"/>
                    <w:rPr>
                      <w:rFonts w:ascii="Arial" w:hAnsi="Arial" w:cs="Arial"/>
                    </w:rPr>
                  </w:pPr>
                  <w:r w:rsidRPr="008932A4">
                    <w:rPr>
                      <w:rFonts w:ascii="Arial" w:hAnsi="Arial" w:cs="Arial"/>
                    </w:rPr>
                    <w:t xml:space="preserve">(C) comprehensively evaluates the patient’s biological, </w:t>
                  </w:r>
                  <w:proofErr w:type="gramStart"/>
                  <w:r w:rsidRPr="008932A4">
                    <w:rPr>
                      <w:rFonts w:ascii="Arial" w:hAnsi="Arial" w:cs="Arial"/>
                    </w:rPr>
                    <w:t>psychological</w:t>
                  </w:r>
                  <w:proofErr w:type="gramEnd"/>
                  <w:r w:rsidRPr="008932A4">
                    <w:rPr>
                      <w:rFonts w:ascii="Arial" w:hAnsi="Arial" w:cs="Arial"/>
                    </w:rPr>
                    <w:t xml:space="preserve"> and social issues; and</w:t>
                  </w:r>
                </w:p>
                <w:p w14:paraId="63ED903C" w14:textId="77777777" w:rsidR="00CD0605" w:rsidRPr="008932A4" w:rsidRDefault="00CD0605" w:rsidP="00CD0605">
                  <w:pPr>
                    <w:pStyle w:val="TableAA"/>
                    <w:rPr>
                      <w:rFonts w:ascii="Arial" w:hAnsi="Arial" w:cs="Arial"/>
                    </w:rPr>
                  </w:pPr>
                  <w:r w:rsidRPr="008932A4">
                    <w:rPr>
                      <w:rFonts w:ascii="Arial" w:hAnsi="Arial" w:cs="Arial"/>
                    </w:rPr>
                    <w:t>(D) addresses the patient’s diagnostic psychiatric issues; and</w:t>
                  </w:r>
                </w:p>
                <w:p w14:paraId="2BC340BD" w14:textId="77777777" w:rsidR="00CD0605" w:rsidRPr="008932A4" w:rsidRDefault="00CD0605" w:rsidP="00CD0605">
                  <w:pPr>
                    <w:pStyle w:val="TableAA"/>
                    <w:rPr>
                      <w:rFonts w:ascii="Arial" w:hAnsi="Arial" w:cs="Arial"/>
                    </w:rPr>
                  </w:pPr>
                  <w:r w:rsidRPr="008932A4">
                    <w:rPr>
                      <w:rFonts w:ascii="Arial" w:hAnsi="Arial" w:cs="Arial"/>
                    </w:rPr>
                    <w:t xml:space="preserve">(E) makes management recommendations addressing the patient’s biological, </w:t>
                  </w:r>
                  <w:proofErr w:type="gramStart"/>
                  <w:r w:rsidRPr="008932A4">
                    <w:rPr>
                      <w:rFonts w:ascii="Arial" w:hAnsi="Arial" w:cs="Arial"/>
                    </w:rPr>
                    <w:t>psychological</w:t>
                  </w:r>
                  <w:proofErr w:type="gramEnd"/>
                  <w:r w:rsidRPr="008932A4">
                    <w:rPr>
                      <w:rFonts w:ascii="Arial" w:hAnsi="Arial" w:cs="Arial"/>
                    </w:rPr>
                    <w:t xml:space="preserve"> and social issues; and</w:t>
                  </w:r>
                </w:p>
                <w:p w14:paraId="7C975E8F" w14:textId="77777777" w:rsidR="00CD0605" w:rsidRPr="008932A4" w:rsidRDefault="00CD0605" w:rsidP="00CD0605">
                  <w:pPr>
                    <w:pStyle w:val="Tablei"/>
                    <w:rPr>
                      <w:rFonts w:ascii="Arial" w:hAnsi="Arial" w:cs="Arial"/>
                    </w:rPr>
                  </w:pPr>
                  <w:r w:rsidRPr="008932A4">
                    <w:rPr>
                      <w:rFonts w:ascii="Arial" w:hAnsi="Arial" w:cs="Arial"/>
                    </w:rPr>
                    <w:t>(iii) gives the referring practitioner a copy of the diagnosis and the management plan; and</w:t>
                  </w:r>
                </w:p>
                <w:p w14:paraId="5613943A" w14:textId="77777777" w:rsidR="00CD0605" w:rsidRPr="008932A4" w:rsidRDefault="00CD0605" w:rsidP="00CD0605">
                  <w:pPr>
                    <w:pStyle w:val="Tablei"/>
                    <w:rPr>
                      <w:rFonts w:ascii="Arial" w:hAnsi="Arial" w:cs="Arial"/>
                    </w:rPr>
                  </w:pPr>
                  <w:r w:rsidRPr="008932A4">
                    <w:rPr>
                      <w:rFonts w:ascii="Arial" w:hAnsi="Arial" w:cs="Arial"/>
                    </w:rPr>
                    <w:t>(iv) if clinically appropriate, explains the diagnosis and management plan, and a gives a copy, to:</w:t>
                  </w:r>
                </w:p>
                <w:p w14:paraId="482A4DB6" w14:textId="77777777" w:rsidR="00CD0605" w:rsidRPr="008932A4" w:rsidRDefault="00CD0605" w:rsidP="00CD0605">
                  <w:pPr>
                    <w:pStyle w:val="TableAA"/>
                    <w:rPr>
                      <w:rFonts w:ascii="Arial" w:hAnsi="Arial" w:cs="Arial"/>
                    </w:rPr>
                  </w:pPr>
                  <w:r w:rsidRPr="008932A4">
                    <w:rPr>
                      <w:rFonts w:ascii="Arial" w:hAnsi="Arial" w:cs="Arial"/>
                    </w:rPr>
                    <w:t>(A) the patient; and</w:t>
                  </w:r>
                </w:p>
                <w:p w14:paraId="19F41463" w14:textId="77777777" w:rsidR="00CD0605" w:rsidRPr="008932A4" w:rsidRDefault="00CD0605" w:rsidP="00CD0605">
                  <w:pPr>
                    <w:pStyle w:val="TableAA"/>
                    <w:rPr>
                      <w:rFonts w:ascii="Arial" w:hAnsi="Arial" w:cs="Arial"/>
                    </w:rPr>
                  </w:pPr>
                  <w:r w:rsidRPr="008932A4">
                    <w:rPr>
                      <w:rFonts w:ascii="Arial" w:hAnsi="Arial" w:cs="Arial"/>
                    </w:rPr>
                    <w:t>(B) the patient’s carer (if any</w:t>
                  </w:r>
                  <w:proofErr w:type="gramStart"/>
                  <w:r w:rsidRPr="008932A4">
                    <w:rPr>
                      <w:rFonts w:ascii="Arial" w:hAnsi="Arial" w:cs="Arial"/>
                    </w:rPr>
                    <w:t>), if</w:t>
                  </w:r>
                  <w:proofErr w:type="gramEnd"/>
                  <w:r w:rsidRPr="008932A4">
                    <w:rPr>
                      <w:rFonts w:ascii="Arial" w:hAnsi="Arial" w:cs="Arial"/>
                    </w:rPr>
                    <w:t xml:space="preserve"> the patient agrees; and </w:t>
                  </w:r>
                </w:p>
                <w:p w14:paraId="43BEE891" w14:textId="7E1E6BE5" w:rsidR="0080459E" w:rsidRPr="008932A4" w:rsidRDefault="00B34DB6" w:rsidP="00CD0605">
                  <w:pPr>
                    <w:pStyle w:val="Tabletext"/>
                    <w:spacing w:before="0" w:after="60"/>
                    <w:rPr>
                      <w:rFonts w:ascii="Arial" w:hAnsi="Arial" w:cs="Arial"/>
                    </w:rPr>
                  </w:pPr>
                  <w:r w:rsidRPr="00B34DB6">
                    <w:rPr>
                      <w:rFonts w:ascii="Arial" w:hAnsi="Arial" w:cs="Arial"/>
                    </w:rPr>
                    <w:t>(e) in the preceding 12 months, a service to which this item or item 291 of the general medical services table applies has not been provided</w:t>
                  </w:r>
                </w:p>
              </w:tc>
              <w:tc>
                <w:tcPr>
                  <w:tcW w:w="553" w:type="pct"/>
                  <w:tcBorders>
                    <w:top w:val="single" w:sz="4" w:space="0" w:color="auto"/>
                    <w:left w:val="nil"/>
                    <w:bottom w:val="single" w:sz="4" w:space="0" w:color="auto"/>
                    <w:right w:val="nil"/>
                  </w:tcBorders>
                  <w:shd w:val="clear" w:color="auto" w:fill="auto"/>
                </w:tcPr>
                <w:p w14:paraId="0DECCAE9" w14:textId="77777777" w:rsidR="00CD0605" w:rsidRPr="008932A4" w:rsidRDefault="00CD0605" w:rsidP="00CD0605">
                  <w:pPr>
                    <w:pStyle w:val="Tabletext"/>
                    <w:jc w:val="right"/>
                    <w:rPr>
                      <w:rFonts w:ascii="Arial" w:hAnsi="Arial" w:cs="Arial"/>
                    </w:rPr>
                  </w:pPr>
                  <w:r w:rsidRPr="008932A4">
                    <w:rPr>
                      <w:rFonts w:ascii="Arial" w:hAnsi="Arial" w:cs="Arial"/>
                      <w:color w:val="000000"/>
                    </w:rPr>
                    <w:t>478.05</w:t>
                  </w:r>
                </w:p>
              </w:tc>
            </w:tr>
            <w:tr w:rsidR="00C255E3" w:rsidRPr="00EA31FD" w14:paraId="4832C8EE" w14:textId="77777777" w:rsidTr="00981324">
              <w:tblPrEx>
                <w:tblBorders>
                  <w:bottom w:val="single" w:sz="2" w:space="0" w:color="auto"/>
                </w:tblBorders>
                <w:tblCellMar>
                  <w:left w:w="107" w:type="dxa"/>
                  <w:right w:w="107" w:type="dxa"/>
                </w:tblCellMar>
                <w:tblLook w:val="04A0" w:firstRow="1" w:lastRow="0" w:firstColumn="1" w:lastColumn="0" w:noHBand="0" w:noVBand="1"/>
              </w:tblPrEx>
              <w:tc>
                <w:tcPr>
                  <w:tcW w:w="468" w:type="pct"/>
                  <w:tcBorders>
                    <w:top w:val="single" w:sz="4" w:space="0" w:color="auto"/>
                    <w:left w:val="nil"/>
                    <w:bottom w:val="single" w:sz="4" w:space="0" w:color="auto"/>
                    <w:right w:val="nil"/>
                  </w:tcBorders>
                  <w:shd w:val="clear" w:color="auto" w:fill="auto"/>
                </w:tcPr>
                <w:p w14:paraId="0373F036" w14:textId="77777777" w:rsidR="00CD0605" w:rsidRPr="008932A4" w:rsidRDefault="00CD0605" w:rsidP="00CD0605">
                  <w:pPr>
                    <w:pStyle w:val="Tabletext"/>
                    <w:rPr>
                      <w:rFonts w:ascii="Arial" w:hAnsi="Arial" w:cs="Arial"/>
                    </w:rPr>
                  </w:pPr>
                  <w:r w:rsidRPr="008932A4">
                    <w:rPr>
                      <w:rFonts w:ascii="Arial" w:hAnsi="Arial" w:cs="Arial"/>
                    </w:rPr>
                    <w:t>92436</w:t>
                  </w:r>
                </w:p>
                <w:p w14:paraId="11D30A88" w14:textId="77777777" w:rsidR="00CD0605" w:rsidRPr="008932A4"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tcPr>
                <w:p w14:paraId="6847BEBF" w14:textId="77777777" w:rsidR="00CD0605" w:rsidRPr="008932A4" w:rsidRDefault="00CD0605" w:rsidP="00CD0605">
                  <w:pPr>
                    <w:pStyle w:val="Tabletext"/>
                    <w:rPr>
                      <w:rFonts w:ascii="Arial" w:hAnsi="Arial" w:cs="Arial"/>
                    </w:rPr>
                  </w:pPr>
                  <w:r w:rsidRPr="008932A4">
                    <w:rPr>
                      <w:rFonts w:ascii="Arial" w:hAnsi="Arial" w:cs="Arial"/>
                    </w:rPr>
                    <w:t>Telehealth attendance of more than 30 minutes but not more than 45 minutes in duration by a consultant physician in the practice of the consultant physician’s specialty of psychiatry, if:</w:t>
                  </w:r>
                </w:p>
                <w:p w14:paraId="236DA032" w14:textId="77777777" w:rsidR="00CD0605" w:rsidRPr="008932A4" w:rsidRDefault="00CD0605" w:rsidP="00CD0605">
                  <w:pPr>
                    <w:pStyle w:val="Tablea"/>
                    <w:rPr>
                      <w:rFonts w:ascii="Arial" w:hAnsi="Arial" w:cs="Arial"/>
                    </w:rPr>
                  </w:pPr>
                  <w:r w:rsidRPr="008932A4">
                    <w:rPr>
                      <w:rFonts w:ascii="Arial" w:hAnsi="Arial" w:cs="Arial"/>
                    </w:rPr>
                    <w:t>(a) the patient is being managed by a medical practitioner or a participating nurse practitioner in accordance with a management plan prepared by the consultant in accordance with item 291 or 92435; and</w:t>
                  </w:r>
                </w:p>
                <w:p w14:paraId="3FA76CD7" w14:textId="77777777" w:rsidR="00CD0605" w:rsidRPr="008932A4" w:rsidRDefault="00CD0605" w:rsidP="00CD0605">
                  <w:pPr>
                    <w:pStyle w:val="Tablea"/>
                    <w:rPr>
                      <w:rFonts w:ascii="Arial" w:hAnsi="Arial" w:cs="Arial"/>
                    </w:rPr>
                  </w:pPr>
                  <w:r w:rsidRPr="008932A4">
                    <w:rPr>
                      <w:rFonts w:ascii="Arial" w:hAnsi="Arial" w:cs="Arial"/>
                    </w:rPr>
                    <w:t>(b) the attendance follows referral of the patient to the consultant for review of the management plan by the medical practitioner or a participating nurse practitioner managing the patient; and</w:t>
                  </w:r>
                </w:p>
                <w:p w14:paraId="1507434F" w14:textId="77777777" w:rsidR="00CD0605" w:rsidRPr="008932A4" w:rsidRDefault="00CD0605" w:rsidP="00CD0605">
                  <w:pPr>
                    <w:pStyle w:val="Tablea"/>
                    <w:rPr>
                      <w:rFonts w:ascii="Arial" w:hAnsi="Arial" w:cs="Arial"/>
                    </w:rPr>
                  </w:pPr>
                  <w:r w:rsidRPr="008932A4">
                    <w:rPr>
                      <w:rFonts w:ascii="Arial" w:hAnsi="Arial" w:cs="Arial"/>
                    </w:rPr>
                    <w:t>(c) during the attendance, the consultant:</w:t>
                  </w:r>
                </w:p>
                <w:p w14:paraId="52ADE0F3" w14:textId="77777777" w:rsidR="00CD0605" w:rsidRPr="008932A4" w:rsidRDefault="00CD0605" w:rsidP="00CD0605">
                  <w:pPr>
                    <w:pStyle w:val="Tablei"/>
                    <w:rPr>
                      <w:rFonts w:ascii="Arial" w:hAnsi="Arial" w:cs="Arial"/>
                    </w:rPr>
                  </w:pPr>
                  <w:r w:rsidRPr="008932A4">
                    <w:rPr>
                      <w:rFonts w:ascii="Arial" w:hAnsi="Arial" w:cs="Arial"/>
                    </w:rPr>
                    <w:lastRenderedPageBreak/>
                    <w:t>(</w:t>
                  </w:r>
                  <w:proofErr w:type="spellStart"/>
                  <w:r w:rsidRPr="008932A4">
                    <w:rPr>
                      <w:rFonts w:ascii="Arial" w:hAnsi="Arial" w:cs="Arial"/>
                    </w:rPr>
                    <w:t>i</w:t>
                  </w:r>
                  <w:proofErr w:type="spellEnd"/>
                  <w:r w:rsidRPr="008932A4">
                    <w:rPr>
                      <w:rFonts w:ascii="Arial" w:hAnsi="Arial" w:cs="Arial"/>
                    </w:rPr>
                    <w:t>) uses an outcome tool (if clinically appropriate); and</w:t>
                  </w:r>
                </w:p>
                <w:p w14:paraId="739BAD68" w14:textId="77777777" w:rsidR="00CD0605" w:rsidRPr="008932A4" w:rsidRDefault="00CD0605" w:rsidP="00CD0605">
                  <w:pPr>
                    <w:pStyle w:val="Tablei"/>
                    <w:rPr>
                      <w:rFonts w:ascii="Arial" w:hAnsi="Arial" w:cs="Arial"/>
                    </w:rPr>
                  </w:pPr>
                  <w:r w:rsidRPr="008932A4">
                    <w:rPr>
                      <w:rFonts w:ascii="Arial" w:hAnsi="Arial" w:cs="Arial"/>
                    </w:rPr>
                    <w:t>(ii) carries out a mental state examination; and</w:t>
                  </w:r>
                </w:p>
                <w:p w14:paraId="36585489" w14:textId="77777777" w:rsidR="00CD0605" w:rsidRPr="008932A4" w:rsidRDefault="00CD0605" w:rsidP="00CD0605">
                  <w:pPr>
                    <w:pStyle w:val="Tablei"/>
                    <w:rPr>
                      <w:rFonts w:ascii="Arial" w:hAnsi="Arial" w:cs="Arial"/>
                    </w:rPr>
                  </w:pPr>
                  <w:r w:rsidRPr="008932A4">
                    <w:rPr>
                      <w:rFonts w:ascii="Arial" w:hAnsi="Arial" w:cs="Arial"/>
                    </w:rPr>
                    <w:t>(iii) makes a psychiatric diagnosis; and</w:t>
                  </w:r>
                </w:p>
                <w:p w14:paraId="75AFD905" w14:textId="77777777" w:rsidR="00CD0605" w:rsidRPr="008932A4" w:rsidRDefault="00CD0605" w:rsidP="00CD0605">
                  <w:pPr>
                    <w:pStyle w:val="Tablei"/>
                    <w:rPr>
                      <w:rFonts w:ascii="Arial" w:hAnsi="Arial" w:cs="Arial"/>
                    </w:rPr>
                  </w:pPr>
                  <w:r w:rsidRPr="008932A4">
                    <w:rPr>
                      <w:rFonts w:ascii="Arial" w:hAnsi="Arial" w:cs="Arial"/>
                    </w:rPr>
                    <w:t>(iv) reviews the management plan; and</w:t>
                  </w:r>
                </w:p>
                <w:p w14:paraId="76257911" w14:textId="77777777" w:rsidR="00CD0605" w:rsidRPr="008932A4" w:rsidRDefault="00CD0605" w:rsidP="00CD0605">
                  <w:pPr>
                    <w:pStyle w:val="Tablea"/>
                    <w:rPr>
                      <w:rFonts w:ascii="Arial" w:hAnsi="Arial" w:cs="Arial"/>
                    </w:rPr>
                  </w:pPr>
                  <w:r w:rsidRPr="008932A4">
                    <w:rPr>
                      <w:rFonts w:ascii="Arial" w:hAnsi="Arial" w:cs="Arial"/>
                    </w:rPr>
                    <w:t>(d) within 2 weeks after the attendance, the consultant:</w:t>
                  </w:r>
                </w:p>
                <w:p w14:paraId="16A282E1" w14:textId="77777777" w:rsidR="00CD0605" w:rsidRPr="008932A4" w:rsidRDefault="00CD0605" w:rsidP="00CD0605">
                  <w:pPr>
                    <w:pStyle w:val="Tablei"/>
                    <w:rPr>
                      <w:rFonts w:ascii="Arial" w:hAnsi="Arial" w:cs="Arial"/>
                    </w:rPr>
                  </w:pPr>
                  <w:r w:rsidRPr="008932A4">
                    <w:rPr>
                      <w:rFonts w:ascii="Arial" w:hAnsi="Arial" w:cs="Arial"/>
                    </w:rPr>
                    <w:t>(</w:t>
                  </w:r>
                  <w:proofErr w:type="spellStart"/>
                  <w:r w:rsidRPr="008932A4">
                    <w:rPr>
                      <w:rFonts w:ascii="Arial" w:hAnsi="Arial" w:cs="Arial"/>
                    </w:rPr>
                    <w:t>i</w:t>
                  </w:r>
                  <w:proofErr w:type="spellEnd"/>
                  <w:r w:rsidRPr="008932A4">
                    <w:rPr>
                      <w:rFonts w:ascii="Arial" w:hAnsi="Arial" w:cs="Arial"/>
                    </w:rPr>
                    <w:t>) prepares a written diagnosis of the patient; and</w:t>
                  </w:r>
                </w:p>
                <w:p w14:paraId="7383B565" w14:textId="77777777" w:rsidR="00CD0605" w:rsidRPr="008932A4" w:rsidRDefault="00CD0605" w:rsidP="00CD0605">
                  <w:pPr>
                    <w:pStyle w:val="Tablei"/>
                    <w:rPr>
                      <w:rFonts w:ascii="Arial" w:hAnsi="Arial" w:cs="Arial"/>
                    </w:rPr>
                  </w:pPr>
                  <w:r w:rsidRPr="008932A4">
                    <w:rPr>
                      <w:rFonts w:ascii="Arial" w:hAnsi="Arial" w:cs="Arial"/>
                    </w:rPr>
                    <w:t>(ii) revises the management plan; and</w:t>
                  </w:r>
                </w:p>
                <w:p w14:paraId="1ED2E4B8" w14:textId="77777777" w:rsidR="00CD0605" w:rsidRPr="008932A4" w:rsidRDefault="00CD0605" w:rsidP="00CD0605">
                  <w:pPr>
                    <w:pStyle w:val="Tablei"/>
                    <w:rPr>
                      <w:rFonts w:ascii="Arial" w:hAnsi="Arial" w:cs="Arial"/>
                    </w:rPr>
                  </w:pPr>
                  <w:r w:rsidRPr="008932A4">
                    <w:rPr>
                      <w:rFonts w:ascii="Arial" w:hAnsi="Arial" w:cs="Arial"/>
                    </w:rPr>
                    <w:t>(iii) gives the referring practitioner a copy of the diagnosis and the revised management plan; and</w:t>
                  </w:r>
                </w:p>
                <w:p w14:paraId="1B9D3898" w14:textId="77777777" w:rsidR="00CD0605" w:rsidRPr="008932A4" w:rsidRDefault="00CD0605" w:rsidP="00CD0605">
                  <w:pPr>
                    <w:pStyle w:val="Tablei"/>
                    <w:rPr>
                      <w:rFonts w:ascii="Arial" w:hAnsi="Arial" w:cs="Arial"/>
                    </w:rPr>
                  </w:pPr>
                  <w:r w:rsidRPr="008932A4">
                    <w:rPr>
                      <w:rFonts w:ascii="Arial" w:hAnsi="Arial" w:cs="Arial"/>
                    </w:rPr>
                    <w:t>(iv) if clinically appropriate, explains the diagnosis and the revised management plan, and gives a copy, to:</w:t>
                  </w:r>
                </w:p>
                <w:p w14:paraId="7990D936" w14:textId="77777777" w:rsidR="00CD0605" w:rsidRPr="008932A4" w:rsidRDefault="00CD0605" w:rsidP="00CD0605">
                  <w:pPr>
                    <w:pStyle w:val="TableAA"/>
                    <w:rPr>
                      <w:rFonts w:ascii="Arial" w:hAnsi="Arial" w:cs="Arial"/>
                    </w:rPr>
                  </w:pPr>
                  <w:r w:rsidRPr="008932A4">
                    <w:rPr>
                      <w:rFonts w:ascii="Arial" w:hAnsi="Arial" w:cs="Arial"/>
                    </w:rPr>
                    <w:t>(A) the patient; and</w:t>
                  </w:r>
                </w:p>
                <w:p w14:paraId="44E9DD16" w14:textId="77777777" w:rsidR="00CD0605" w:rsidRPr="008932A4" w:rsidRDefault="00CD0605" w:rsidP="00CD0605">
                  <w:pPr>
                    <w:pStyle w:val="TableAA"/>
                    <w:rPr>
                      <w:rFonts w:ascii="Arial" w:hAnsi="Arial" w:cs="Arial"/>
                    </w:rPr>
                  </w:pPr>
                  <w:r w:rsidRPr="008932A4">
                    <w:rPr>
                      <w:rFonts w:ascii="Arial" w:hAnsi="Arial" w:cs="Arial"/>
                    </w:rPr>
                    <w:t>(B) the patient’s carer (if any</w:t>
                  </w:r>
                  <w:proofErr w:type="gramStart"/>
                  <w:r w:rsidRPr="008932A4">
                    <w:rPr>
                      <w:rFonts w:ascii="Arial" w:hAnsi="Arial" w:cs="Arial"/>
                    </w:rPr>
                    <w:t>), if</w:t>
                  </w:r>
                  <w:proofErr w:type="gramEnd"/>
                  <w:r w:rsidRPr="008932A4">
                    <w:rPr>
                      <w:rFonts w:ascii="Arial" w:hAnsi="Arial" w:cs="Arial"/>
                    </w:rPr>
                    <w:t xml:space="preserve"> the patient agrees; and</w:t>
                  </w:r>
                </w:p>
                <w:p w14:paraId="23F0F76B" w14:textId="77777777" w:rsidR="00B34DB6" w:rsidRPr="00B34DB6" w:rsidRDefault="00B34DB6" w:rsidP="00B34DB6">
                  <w:pPr>
                    <w:pStyle w:val="Tablea"/>
                    <w:rPr>
                      <w:rFonts w:ascii="Arial" w:hAnsi="Arial" w:cs="Arial"/>
                    </w:rPr>
                  </w:pPr>
                  <w:r w:rsidRPr="00B34DB6">
                    <w:rPr>
                      <w:rFonts w:ascii="Arial" w:hAnsi="Arial" w:cs="Arial"/>
                    </w:rPr>
                    <w:t>(e)</w:t>
                  </w:r>
                  <w:r w:rsidRPr="00B34DB6">
                    <w:rPr>
                      <w:rFonts w:ascii="Arial" w:hAnsi="Arial" w:cs="Arial"/>
                    </w:rPr>
                    <w:tab/>
                    <w:t>in the preceding 12 months, a service to which item 291 of the general medical services table or item 92435 applies has been provided; and</w:t>
                  </w:r>
                </w:p>
                <w:p w14:paraId="7A448A96" w14:textId="6E5088BA" w:rsidR="00CD0605" w:rsidRPr="008932A4" w:rsidRDefault="00B34DB6" w:rsidP="00B34DB6">
                  <w:pPr>
                    <w:pStyle w:val="Tablea"/>
                    <w:rPr>
                      <w:rFonts w:ascii="Arial" w:hAnsi="Arial" w:cs="Arial"/>
                    </w:rPr>
                  </w:pPr>
                  <w:r w:rsidRPr="00B34DB6">
                    <w:rPr>
                      <w:rFonts w:ascii="Arial" w:hAnsi="Arial" w:cs="Arial"/>
                    </w:rPr>
                    <w:t>(f)</w:t>
                  </w:r>
                  <w:r w:rsidRPr="00B34DB6">
                    <w:rPr>
                      <w:rFonts w:ascii="Arial" w:hAnsi="Arial" w:cs="Arial"/>
                    </w:rPr>
                    <w:tab/>
                    <w:t>in the preceding 12 months, a service to which this item, or item 293 of the general medical services table applies has not been provided</w:t>
                  </w:r>
                </w:p>
              </w:tc>
              <w:tc>
                <w:tcPr>
                  <w:tcW w:w="553" w:type="pct"/>
                  <w:tcBorders>
                    <w:top w:val="single" w:sz="4" w:space="0" w:color="auto"/>
                    <w:left w:val="nil"/>
                    <w:bottom w:val="single" w:sz="4" w:space="0" w:color="auto"/>
                    <w:right w:val="nil"/>
                  </w:tcBorders>
                  <w:shd w:val="clear" w:color="auto" w:fill="auto"/>
                </w:tcPr>
                <w:p w14:paraId="32858B03" w14:textId="77777777" w:rsidR="00CD0605" w:rsidRPr="00981324" w:rsidRDefault="00CD0605" w:rsidP="00CD0605">
                  <w:pPr>
                    <w:pStyle w:val="Tabletext"/>
                    <w:jc w:val="right"/>
                    <w:rPr>
                      <w:rFonts w:ascii="Arial" w:hAnsi="Arial" w:cs="Arial"/>
                    </w:rPr>
                  </w:pPr>
                  <w:r w:rsidRPr="008932A4">
                    <w:rPr>
                      <w:rFonts w:ascii="Arial" w:hAnsi="Arial" w:cs="Arial"/>
                      <w:color w:val="000000"/>
                    </w:rPr>
                    <w:lastRenderedPageBreak/>
                    <w:t>298.85</w:t>
                  </w:r>
                </w:p>
              </w:tc>
            </w:tr>
            <w:tr w:rsidR="00C255E3" w:rsidRPr="00EA31FD" w14:paraId="316344DF" w14:textId="77777777" w:rsidTr="00981324">
              <w:tblPrEx>
                <w:tblBorders>
                  <w:bottom w:val="single" w:sz="2" w:space="0" w:color="auto"/>
                </w:tblBorders>
                <w:tblCellMar>
                  <w:left w:w="107" w:type="dxa"/>
                  <w:right w:w="107" w:type="dxa"/>
                </w:tblCellMar>
                <w:tblLook w:val="04A0" w:firstRow="1" w:lastRow="0" w:firstColumn="1" w:lastColumn="0" w:noHBand="0" w:noVBand="1"/>
              </w:tblPrEx>
              <w:tc>
                <w:tcPr>
                  <w:tcW w:w="468" w:type="pct"/>
                  <w:tcBorders>
                    <w:top w:val="single" w:sz="4" w:space="0" w:color="auto"/>
                    <w:left w:val="nil"/>
                    <w:bottom w:val="single" w:sz="4" w:space="0" w:color="auto"/>
                    <w:right w:val="nil"/>
                  </w:tcBorders>
                  <w:shd w:val="clear" w:color="auto" w:fill="auto"/>
                </w:tcPr>
                <w:p w14:paraId="5F53404E" w14:textId="77777777" w:rsidR="00CD0605" w:rsidRPr="00EA31FD" w:rsidRDefault="00CD0605" w:rsidP="00CD0605">
                  <w:pPr>
                    <w:pStyle w:val="Tabletext"/>
                    <w:rPr>
                      <w:rFonts w:ascii="Arial" w:hAnsi="Arial" w:cs="Arial"/>
                    </w:rPr>
                  </w:pPr>
                  <w:r w:rsidRPr="00EA31FD">
                    <w:rPr>
                      <w:rFonts w:ascii="Arial" w:hAnsi="Arial" w:cs="Arial"/>
                    </w:rPr>
                    <w:t>92437</w:t>
                  </w:r>
                </w:p>
                <w:p w14:paraId="17D6D51E" w14:textId="77777777" w:rsidR="00CD0605" w:rsidRPr="00EA31FD"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tcPr>
                <w:p w14:paraId="27BA9F24" w14:textId="77777777" w:rsidR="00CD0605" w:rsidRPr="00EA31FD" w:rsidRDefault="00CD0605" w:rsidP="00CD0605">
                  <w:pPr>
                    <w:pStyle w:val="Tabletext"/>
                    <w:rPr>
                      <w:rFonts w:ascii="Arial" w:hAnsi="Arial" w:cs="Arial"/>
                    </w:rPr>
                  </w:pPr>
                  <w:r w:rsidRPr="00EA31FD">
                    <w:rPr>
                      <w:rFonts w:ascii="Arial" w:hAnsi="Arial" w:cs="Arial"/>
                    </w:rPr>
                    <w:t>Telehealth attendance of more than 45 minutes in duration by a consultant physician in the practice of the consultant physician’s speciality of psychiatry following referral of the patient to the consultant physician by a referring practitioner:</w:t>
                  </w:r>
                </w:p>
                <w:p w14:paraId="3D77E73E" w14:textId="77777777" w:rsidR="00CD0605" w:rsidRPr="00EA31FD" w:rsidRDefault="00CD0605" w:rsidP="00CD0605">
                  <w:pPr>
                    <w:pStyle w:val="Tablea"/>
                    <w:rPr>
                      <w:rFonts w:ascii="Arial" w:hAnsi="Arial" w:cs="Arial"/>
                    </w:rPr>
                  </w:pPr>
                  <w:r w:rsidRPr="00EA31FD">
                    <w:rPr>
                      <w:rFonts w:ascii="Arial" w:hAnsi="Arial" w:cs="Arial"/>
                    </w:rPr>
                    <w:t>(a) if the patient:</w:t>
                  </w:r>
                </w:p>
                <w:p w14:paraId="3BEF1415" w14:textId="77777777" w:rsidR="00CD0605" w:rsidRPr="00EA31FD" w:rsidRDefault="00CD0605" w:rsidP="00CD0605">
                  <w:pPr>
                    <w:pStyle w:val="Tablei"/>
                    <w:rPr>
                      <w:rFonts w:ascii="Arial" w:hAnsi="Arial" w:cs="Arial"/>
                    </w:rPr>
                  </w:pPr>
                  <w:r w:rsidRPr="00EA31FD">
                    <w:rPr>
                      <w:rFonts w:ascii="Arial" w:hAnsi="Arial" w:cs="Arial"/>
                    </w:rPr>
                    <w:t>(</w:t>
                  </w:r>
                  <w:proofErr w:type="spellStart"/>
                  <w:r w:rsidRPr="00EA31FD">
                    <w:rPr>
                      <w:rFonts w:ascii="Arial" w:hAnsi="Arial" w:cs="Arial"/>
                    </w:rPr>
                    <w:t>i</w:t>
                  </w:r>
                  <w:proofErr w:type="spellEnd"/>
                  <w:r w:rsidRPr="00EA31FD">
                    <w:rPr>
                      <w:rFonts w:ascii="Arial" w:hAnsi="Arial" w:cs="Arial"/>
                    </w:rPr>
                    <w:t>) is a new patient for this consultant physician; or</w:t>
                  </w:r>
                </w:p>
                <w:p w14:paraId="5DE24C4F" w14:textId="77777777" w:rsidR="00CD0605" w:rsidRPr="00EA31FD" w:rsidRDefault="00CD0605" w:rsidP="00CD0605">
                  <w:pPr>
                    <w:pStyle w:val="Tablei"/>
                    <w:rPr>
                      <w:rFonts w:ascii="Arial" w:hAnsi="Arial" w:cs="Arial"/>
                    </w:rPr>
                  </w:pPr>
                  <w:r w:rsidRPr="00EA31FD">
                    <w:rPr>
                      <w:rFonts w:ascii="Arial" w:hAnsi="Arial" w:cs="Arial"/>
                    </w:rPr>
                    <w:t>(ii) has not received an attendance from this consultant physician in the preceding 24 months; and</w:t>
                  </w:r>
                </w:p>
                <w:p w14:paraId="4D965501" w14:textId="76D5D9C1" w:rsidR="00CD0605" w:rsidRPr="00EA31FD" w:rsidRDefault="00B34DB6" w:rsidP="00CD0605">
                  <w:pPr>
                    <w:pStyle w:val="Tablea"/>
                    <w:rPr>
                      <w:rFonts w:ascii="Arial" w:hAnsi="Arial" w:cs="Arial"/>
                    </w:rPr>
                  </w:pPr>
                  <w:r w:rsidRPr="00B34DB6">
                    <w:rPr>
                      <w:rFonts w:ascii="Arial" w:hAnsi="Arial" w:cs="Arial"/>
                    </w:rPr>
                    <w:t>(b)</w:t>
                  </w:r>
                  <w:r w:rsidRPr="00B34DB6">
                    <w:rPr>
                      <w:rFonts w:ascii="Arial" w:hAnsi="Arial" w:cs="Arial"/>
                    </w:rPr>
                    <w:tab/>
                    <w:t>the patient has not received an attendance under this item, or item 91827 to 91831, 91837 to 91839, 92455 to 92457, or item 296, 297, 299 or 300 to 346 of the general medical services table, in the preceding 24 months</w:t>
                  </w:r>
                </w:p>
              </w:tc>
              <w:tc>
                <w:tcPr>
                  <w:tcW w:w="553" w:type="pct"/>
                  <w:tcBorders>
                    <w:top w:val="single" w:sz="4" w:space="0" w:color="auto"/>
                    <w:left w:val="nil"/>
                    <w:bottom w:val="single" w:sz="4" w:space="0" w:color="auto"/>
                    <w:right w:val="nil"/>
                  </w:tcBorders>
                  <w:shd w:val="clear" w:color="auto" w:fill="auto"/>
                </w:tcPr>
                <w:p w14:paraId="1B47ED32" w14:textId="77777777" w:rsidR="00CD0605" w:rsidRPr="00EA31FD" w:rsidRDefault="00CD0605" w:rsidP="00CD0605">
                  <w:pPr>
                    <w:pStyle w:val="Tabletext"/>
                    <w:jc w:val="right"/>
                    <w:rPr>
                      <w:rFonts w:ascii="Arial" w:hAnsi="Arial" w:cs="Arial"/>
                    </w:rPr>
                  </w:pPr>
                  <w:r w:rsidRPr="00EA31FD">
                    <w:rPr>
                      <w:rFonts w:ascii="Arial" w:hAnsi="Arial" w:cs="Arial"/>
                    </w:rPr>
                    <w:t>274.95</w:t>
                  </w:r>
                </w:p>
              </w:tc>
            </w:tr>
            <w:tr w:rsidR="00C255E3" w:rsidRPr="00EA31FD" w14:paraId="2E26F65A" w14:textId="77777777" w:rsidTr="00981324">
              <w:tblPrEx>
                <w:tblBorders>
                  <w:bottom w:val="single" w:sz="2" w:space="0" w:color="auto"/>
                </w:tblBorders>
                <w:tblCellMar>
                  <w:left w:w="107" w:type="dxa"/>
                  <w:right w:w="107" w:type="dxa"/>
                </w:tblCellMar>
                <w:tblLook w:val="04A0" w:firstRow="1" w:lastRow="0" w:firstColumn="1" w:lastColumn="0" w:noHBand="0" w:noVBand="1"/>
              </w:tblPrEx>
              <w:tc>
                <w:tcPr>
                  <w:tcW w:w="468" w:type="pct"/>
                  <w:tcBorders>
                    <w:top w:val="single" w:sz="4" w:space="0" w:color="auto"/>
                    <w:left w:val="nil"/>
                    <w:bottom w:val="single" w:sz="4" w:space="0" w:color="auto"/>
                    <w:right w:val="nil"/>
                  </w:tcBorders>
                  <w:shd w:val="clear" w:color="auto" w:fill="auto"/>
                </w:tcPr>
                <w:p w14:paraId="4855F135" w14:textId="77777777" w:rsidR="00CD0605" w:rsidRPr="00EA31FD" w:rsidRDefault="00CD0605" w:rsidP="00CD0605">
                  <w:pPr>
                    <w:pStyle w:val="Tabletext"/>
                    <w:rPr>
                      <w:rFonts w:ascii="Arial" w:hAnsi="Arial" w:cs="Arial"/>
                    </w:rPr>
                  </w:pPr>
                  <w:r w:rsidRPr="00EA31FD">
                    <w:rPr>
                      <w:rFonts w:ascii="Arial" w:hAnsi="Arial" w:cs="Arial"/>
                    </w:rPr>
                    <w:t>92455</w:t>
                  </w:r>
                </w:p>
                <w:p w14:paraId="2413620F" w14:textId="77777777" w:rsidR="00CD0605" w:rsidRPr="00EA31FD"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tcPr>
                <w:p w14:paraId="16A5B131" w14:textId="77777777" w:rsidR="00CD0605" w:rsidRPr="00EA31FD" w:rsidRDefault="00CD0605" w:rsidP="00CD0605">
                  <w:pPr>
                    <w:pStyle w:val="Tabletext"/>
                    <w:rPr>
                      <w:rFonts w:ascii="Arial" w:hAnsi="Arial" w:cs="Arial"/>
                    </w:rPr>
                  </w:pPr>
                  <w:r w:rsidRPr="00EA31FD">
                    <w:rPr>
                      <w:rFonts w:ascii="Arial" w:hAnsi="Arial" w:cs="Arial"/>
                    </w:rPr>
                    <w:t>Telehealth attendance for group psychotherapy (including any associated consultations with a patient taking place on the same occasion and relating to the condition for which group therapy is conducted):</w:t>
                  </w:r>
                </w:p>
                <w:p w14:paraId="6D8B732C" w14:textId="77777777" w:rsidR="00CD0605" w:rsidRPr="00EA31FD" w:rsidRDefault="00CD0605" w:rsidP="00CD0605">
                  <w:pPr>
                    <w:pStyle w:val="Tablea"/>
                    <w:rPr>
                      <w:rFonts w:ascii="Arial" w:hAnsi="Arial" w:cs="Arial"/>
                    </w:rPr>
                  </w:pPr>
                  <w:r w:rsidRPr="00EA31FD">
                    <w:rPr>
                      <w:rFonts w:ascii="Arial" w:hAnsi="Arial" w:cs="Arial"/>
                    </w:rPr>
                    <w:t>(a) of not less than 1 hour in duration; and</w:t>
                  </w:r>
                </w:p>
                <w:p w14:paraId="19CE5F0A" w14:textId="77777777" w:rsidR="00CD0605" w:rsidRPr="00EA31FD" w:rsidRDefault="00CD0605" w:rsidP="00CD0605">
                  <w:pPr>
                    <w:pStyle w:val="Tablea"/>
                    <w:rPr>
                      <w:rFonts w:ascii="Arial" w:hAnsi="Arial" w:cs="Arial"/>
                    </w:rPr>
                  </w:pPr>
                  <w:r w:rsidRPr="00EA31FD">
                    <w:rPr>
                      <w:rFonts w:ascii="Arial" w:hAnsi="Arial" w:cs="Arial"/>
                    </w:rPr>
                    <w:t>(b) given under the continuous direct supervision of a consultant physician in the practice of the consultant physician’s specialty of psychiatry; and</w:t>
                  </w:r>
                </w:p>
                <w:p w14:paraId="1D20C672" w14:textId="77777777" w:rsidR="00CD0605" w:rsidRPr="00EA31FD" w:rsidRDefault="00CD0605" w:rsidP="00CD0605">
                  <w:pPr>
                    <w:pStyle w:val="Tablea"/>
                    <w:rPr>
                      <w:rFonts w:ascii="Arial" w:hAnsi="Arial" w:cs="Arial"/>
                    </w:rPr>
                  </w:pPr>
                  <w:r w:rsidRPr="00EA31FD">
                    <w:rPr>
                      <w:rFonts w:ascii="Arial" w:hAnsi="Arial" w:cs="Arial"/>
                    </w:rPr>
                    <w:t xml:space="preserve">(c) involving a group of 2 to 9 unrelated patients or a family group of more than 3 patients, each of whom is referred to the consultant physician by a referring </w:t>
                  </w:r>
                  <w:proofErr w:type="gramStart"/>
                  <w:r w:rsidRPr="00EA31FD">
                    <w:rPr>
                      <w:rFonts w:ascii="Arial" w:hAnsi="Arial" w:cs="Arial"/>
                    </w:rPr>
                    <w:t>practitioner;</w:t>
                  </w:r>
                  <w:proofErr w:type="gramEnd"/>
                </w:p>
                <w:p w14:paraId="0D69C5A7" w14:textId="484DA348" w:rsidR="00C255E3" w:rsidRPr="00EA31FD" w:rsidRDefault="00CD0605" w:rsidP="00CD0605">
                  <w:pPr>
                    <w:pStyle w:val="Tabletext"/>
                    <w:rPr>
                      <w:rFonts w:ascii="Arial" w:hAnsi="Arial" w:cs="Arial"/>
                    </w:rPr>
                  </w:pPr>
                  <w:r w:rsidRPr="00EA31FD">
                    <w:rPr>
                      <w:rFonts w:ascii="Arial" w:hAnsi="Arial" w:cs="Arial"/>
                    </w:rPr>
                    <w:t>—each patient</w:t>
                  </w:r>
                </w:p>
              </w:tc>
              <w:tc>
                <w:tcPr>
                  <w:tcW w:w="553" w:type="pct"/>
                  <w:tcBorders>
                    <w:top w:val="single" w:sz="4" w:space="0" w:color="auto"/>
                    <w:left w:val="nil"/>
                    <w:bottom w:val="single" w:sz="4" w:space="0" w:color="auto"/>
                    <w:right w:val="nil"/>
                  </w:tcBorders>
                  <w:shd w:val="clear" w:color="auto" w:fill="auto"/>
                </w:tcPr>
                <w:p w14:paraId="2DD06106" w14:textId="77777777" w:rsidR="00CD0605" w:rsidRPr="00EA31FD" w:rsidRDefault="00CD0605" w:rsidP="00CD0605">
                  <w:pPr>
                    <w:pStyle w:val="Tabletext"/>
                    <w:jc w:val="right"/>
                    <w:rPr>
                      <w:rFonts w:ascii="Arial" w:hAnsi="Arial" w:cs="Arial"/>
                    </w:rPr>
                  </w:pPr>
                  <w:r w:rsidRPr="00EA31FD">
                    <w:rPr>
                      <w:rFonts w:ascii="Arial" w:hAnsi="Arial" w:cs="Arial"/>
                      <w:color w:val="000000"/>
                    </w:rPr>
                    <w:t>52.05</w:t>
                  </w:r>
                </w:p>
              </w:tc>
            </w:tr>
            <w:tr w:rsidR="00C255E3" w:rsidRPr="00EA31FD" w14:paraId="25EFCD46" w14:textId="77777777" w:rsidTr="00981324">
              <w:tblPrEx>
                <w:tblBorders>
                  <w:bottom w:val="single" w:sz="2" w:space="0" w:color="auto"/>
                </w:tblBorders>
                <w:tblCellMar>
                  <w:left w:w="107" w:type="dxa"/>
                  <w:right w:w="107" w:type="dxa"/>
                </w:tblCellMar>
                <w:tblLook w:val="04A0" w:firstRow="1" w:lastRow="0" w:firstColumn="1" w:lastColumn="0" w:noHBand="0" w:noVBand="1"/>
              </w:tblPrEx>
              <w:tc>
                <w:tcPr>
                  <w:tcW w:w="468" w:type="pct"/>
                  <w:tcBorders>
                    <w:top w:val="single" w:sz="4" w:space="0" w:color="auto"/>
                    <w:left w:val="nil"/>
                    <w:bottom w:val="single" w:sz="4" w:space="0" w:color="auto"/>
                    <w:right w:val="nil"/>
                  </w:tcBorders>
                  <w:shd w:val="clear" w:color="auto" w:fill="auto"/>
                </w:tcPr>
                <w:p w14:paraId="27C5A600" w14:textId="77777777" w:rsidR="00CD0605" w:rsidRPr="00EA31FD" w:rsidRDefault="00CD0605" w:rsidP="00CD0605">
                  <w:pPr>
                    <w:pStyle w:val="Tabletext"/>
                    <w:rPr>
                      <w:rFonts w:ascii="Arial" w:hAnsi="Arial" w:cs="Arial"/>
                    </w:rPr>
                  </w:pPr>
                  <w:r w:rsidRPr="00EA31FD">
                    <w:rPr>
                      <w:rFonts w:ascii="Arial" w:hAnsi="Arial" w:cs="Arial"/>
                    </w:rPr>
                    <w:t>92456</w:t>
                  </w:r>
                </w:p>
                <w:p w14:paraId="647E1687" w14:textId="77777777" w:rsidR="00CD0605" w:rsidRPr="00EA31FD"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tcPr>
                <w:p w14:paraId="543332A7" w14:textId="77777777" w:rsidR="00CD0605" w:rsidRPr="00EA31FD" w:rsidRDefault="00CD0605" w:rsidP="00CD0605">
                  <w:pPr>
                    <w:pStyle w:val="Tabletext"/>
                    <w:rPr>
                      <w:rFonts w:ascii="Arial" w:hAnsi="Arial" w:cs="Arial"/>
                    </w:rPr>
                  </w:pPr>
                  <w:r w:rsidRPr="00EA31FD">
                    <w:rPr>
                      <w:rFonts w:ascii="Arial" w:hAnsi="Arial" w:cs="Arial"/>
                    </w:rPr>
                    <w:t xml:space="preserve">Telehealth attendance for group psychotherapy (including any associated consultations with a patient taking place on the same occasion and relating to the condition for which group therapy is conducted): </w:t>
                  </w:r>
                </w:p>
                <w:p w14:paraId="4B2B02F0" w14:textId="77777777" w:rsidR="00CD0605" w:rsidRPr="00EA31FD" w:rsidRDefault="00CD0605" w:rsidP="00CD0605">
                  <w:pPr>
                    <w:pStyle w:val="Tablea"/>
                    <w:rPr>
                      <w:rFonts w:ascii="Arial" w:hAnsi="Arial" w:cs="Arial"/>
                    </w:rPr>
                  </w:pPr>
                  <w:r w:rsidRPr="00EA31FD">
                    <w:rPr>
                      <w:rFonts w:ascii="Arial" w:hAnsi="Arial" w:cs="Arial"/>
                    </w:rPr>
                    <w:t xml:space="preserve">(a) of not less than 1 hour in duration; and </w:t>
                  </w:r>
                </w:p>
                <w:p w14:paraId="4C1C9BF6" w14:textId="77777777" w:rsidR="00CD0605" w:rsidRPr="00EA31FD" w:rsidRDefault="00CD0605" w:rsidP="00CD0605">
                  <w:pPr>
                    <w:pStyle w:val="Tablea"/>
                    <w:rPr>
                      <w:rFonts w:ascii="Arial" w:hAnsi="Arial" w:cs="Arial"/>
                    </w:rPr>
                  </w:pPr>
                  <w:r w:rsidRPr="00EA31FD">
                    <w:rPr>
                      <w:rFonts w:ascii="Arial" w:hAnsi="Arial" w:cs="Arial"/>
                    </w:rPr>
                    <w:t xml:space="preserve">(b) given under the continuous direct supervision of a consultant physician in the practice of the consultant physician’s specialty of psychiatry; and </w:t>
                  </w:r>
                </w:p>
                <w:p w14:paraId="0097FFFE" w14:textId="77777777" w:rsidR="00CD0605" w:rsidRPr="00EA31FD" w:rsidRDefault="00CD0605" w:rsidP="00CD0605">
                  <w:pPr>
                    <w:pStyle w:val="Tablea"/>
                    <w:rPr>
                      <w:rFonts w:ascii="Arial" w:hAnsi="Arial" w:cs="Arial"/>
                    </w:rPr>
                  </w:pPr>
                  <w:r w:rsidRPr="00EA31FD">
                    <w:rPr>
                      <w:rFonts w:ascii="Arial" w:hAnsi="Arial" w:cs="Arial"/>
                    </w:rPr>
                    <w:t xml:space="preserve">(c) involving a family group of 3 patients, each of whom is referred to the consultant physician by a referring </w:t>
                  </w:r>
                  <w:proofErr w:type="gramStart"/>
                  <w:r w:rsidRPr="00EA31FD">
                    <w:rPr>
                      <w:rFonts w:ascii="Arial" w:hAnsi="Arial" w:cs="Arial"/>
                    </w:rPr>
                    <w:t>practitioner;</w:t>
                  </w:r>
                  <w:proofErr w:type="gramEnd"/>
                </w:p>
                <w:p w14:paraId="62445BA8" w14:textId="77777777" w:rsidR="00CD0605" w:rsidRPr="00EA31FD" w:rsidRDefault="00CD0605" w:rsidP="00CD0605">
                  <w:pPr>
                    <w:pStyle w:val="Tabletext"/>
                    <w:rPr>
                      <w:rFonts w:ascii="Arial" w:hAnsi="Arial" w:cs="Arial"/>
                    </w:rPr>
                  </w:pPr>
                  <w:r w:rsidRPr="00EA31FD">
                    <w:rPr>
                      <w:rFonts w:ascii="Arial" w:hAnsi="Arial" w:cs="Arial"/>
                    </w:rPr>
                    <w:t>—each patient</w:t>
                  </w:r>
                </w:p>
              </w:tc>
              <w:tc>
                <w:tcPr>
                  <w:tcW w:w="553" w:type="pct"/>
                  <w:tcBorders>
                    <w:top w:val="single" w:sz="4" w:space="0" w:color="auto"/>
                    <w:left w:val="nil"/>
                    <w:bottom w:val="single" w:sz="4" w:space="0" w:color="auto"/>
                    <w:right w:val="nil"/>
                  </w:tcBorders>
                  <w:shd w:val="clear" w:color="auto" w:fill="auto"/>
                </w:tcPr>
                <w:p w14:paraId="737D388F" w14:textId="77777777" w:rsidR="00CD0605" w:rsidRPr="00EA31FD" w:rsidRDefault="00CD0605" w:rsidP="00CD0605">
                  <w:pPr>
                    <w:pStyle w:val="Tabletext"/>
                    <w:jc w:val="right"/>
                    <w:rPr>
                      <w:rFonts w:ascii="Arial" w:hAnsi="Arial" w:cs="Arial"/>
                    </w:rPr>
                  </w:pPr>
                  <w:r w:rsidRPr="00EA31FD">
                    <w:rPr>
                      <w:rFonts w:ascii="Arial" w:hAnsi="Arial" w:cs="Arial"/>
                      <w:color w:val="000000"/>
                    </w:rPr>
                    <w:t>69.10</w:t>
                  </w:r>
                </w:p>
              </w:tc>
            </w:tr>
            <w:tr w:rsidR="00C255E3" w:rsidRPr="00EA31FD" w14:paraId="573D4AA8" w14:textId="77777777" w:rsidTr="00981324">
              <w:tblPrEx>
                <w:tblBorders>
                  <w:bottom w:val="single" w:sz="2" w:space="0" w:color="auto"/>
                </w:tblBorders>
                <w:tblCellMar>
                  <w:left w:w="107" w:type="dxa"/>
                  <w:right w:w="107" w:type="dxa"/>
                </w:tblCellMar>
                <w:tblLook w:val="04A0" w:firstRow="1" w:lastRow="0" w:firstColumn="1" w:lastColumn="0" w:noHBand="0" w:noVBand="1"/>
              </w:tblPrEx>
              <w:tc>
                <w:tcPr>
                  <w:tcW w:w="468" w:type="pct"/>
                  <w:tcBorders>
                    <w:top w:val="single" w:sz="4" w:space="0" w:color="auto"/>
                    <w:left w:val="nil"/>
                    <w:bottom w:val="single" w:sz="4" w:space="0" w:color="auto"/>
                    <w:right w:val="nil"/>
                  </w:tcBorders>
                  <w:shd w:val="clear" w:color="auto" w:fill="auto"/>
                </w:tcPr>
                <w:p w14:paraId="7BA2ABB3" w14:textId="77777777" w:rsidR="00CD0605" w:rsidRPr="0038196F" w:rsidRDefault="00CD0605" w:rsidP="00CD0605">
                  <w:pPr>
                    <w:pStyle w:val="Tabletext"/>
                    <w:rPr>
                      <w:rFonts w:ascii="Arial" w:hAnsi="Arial" w:cs="Arial"/>
                    </w:rPr>
                  </w:pPr>
                  <w:r w:rsidRPr="0038196F">
                    <w:rPr>
                      <w:rFonts w:ascii="Arial" w:hAnsi="Arial" w:cs="Arial"/>
                    </w:rPr>
                    <w:lastRenderedPageBreak/>
                    <w:t>92457</w:t>
                  </w:r>
                </w:p>
                <w:p w14:paraId="2AA1F7DA" w14:textId="77777777" w:rsidR="00CD0605" w:rsidRPr="003D628D"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tcPr>
                <w:p w14:paraId="22AE298F" w14:textId="77777777" w:rsidR="00CD0605" w:rsidRPr="00EA31FD" w:rsidRDefault="00CD0605" w:rsidP="00CD0605">
                  <w:pPr>
                    <w:pStyle w:val="Tabletext"/>
                    <w:rPr>
                      <w:rFonts w:ascii="Arial" w:hAnsi="Arial" w:cs="Arial"/>
                    </w:rPr>
                  </w:pPr>
                  <w:r w:rsidRPr="00EA31FD">
                    <w:rPr>
                      <w:rFonts w:ascii="Arial" w:hAnsi="Arial" w:cs="Arial"/>
                    </w:rPr>
                    <w:t>Telehealth attendance for group psychotherapy (including any associated consultations with a patient taking place on the same occasion and relating to the condition for which group therapy is conducted):</w:t>
                  </w:r>
                </w:p>
                <w:p w14:paraId="0E7D11BE" w14:textId="77777777" w:rsidR="00CD0605" w:rsidRPr="00EA31FD" w:rsidRDefault="00CD0605" w:rsidP="00CD0605">
                  <w:pPr>
                    <w:pStyle w:val="Tablea"/>
                    <w:rPr>
                      <w:rFonts w:ascii="Arial" w:hAnsi="Arial" w:cs="Arial"/>
                    </w:rPr>
                  </w:pPr>
                  <w:r w:rsidRPr="00EA31FD">
                    <w:rPr>
                      <w:rFonts w:ascii="Arial" w:hAnsi="Arial" w:cs="Arial"/>
                    </w:rPr>
                    <w:t xml:space="preserve">(a) of not less than 1 hour in duration; and </w:t>
                  </w:r>
                </w:p>
                <w:p w14:paraId="6F1E61BD" w14:textId="77777777" w:rsidR="00CD0605" w:rsidRPr="00EA31FD" w:rsidRDefault="00CD0605" w:rsidP="00CD0605">
                  <w:pPr>
                    <w:pStyle w:val="Tablea"/>
                    <w:rPr>
                      <w:rFonts w:ascii="Arial" w:hAnsi="Arial" w:cs="Arial"/>
                    </w:rPr>
                  </w:pPr>
                  <w:r w:rsidRPr="00EA31FD">
                    <w:rPr>
                      <w:rFonts w:ascii="Arial" w:hAnsi="Arial" w:cs="Arial"/>
                    </w:rPr>
                    <w:t xml:space="preserve">(b) given under the continuous direct supervision of a consultant physician in the practice of the consultant physician’s specialty of psychiatry; and </w:t>
                  </w:r>
                </w:p>
                <w:p w14:paraId="7B9886F1" w14:textId="77777777" w:rsidR="00CD0605" w:rsidRPr="00EA31FD" w:rsidRDefault="00CD0605" w:rsidP="00CD0605">
                  <w:pPr>
                    <w:pStyle w:val="Tablea"/>
                    <w:rPr>
                      <w:rFonts w:ascii="Arial" w:hAnsi="Arial" w:cs="Arial"/>
                    </w:rPr>
                  </w:pPr>
                  <w:r w:rsidRPr="00EA31FD">
                    <w:rPr>
                      <w:rFonts w:ascii="Arial" w:hAnsi="Arial" w:cs="Arial"/>
                    </w:rPr>
                    <w:t xml:space="preserve">(c) involving a family group of 2 patients, each of whom is referred to the consultant physician by a referring </w:t>
                  </w:r>
                  <w:proofErr w:type="gramStart"/>
                  <w:r w:rsidRPr="00EA31FD">
                    <w:rPr>
                      <w:rFonts w:ascii="Arial" w:hAnsi="Arial" w:cs="Arial"/>
                    </w:rPr>
                    <w:t>practitioner;</w:t>
                  </w:r>
                  <w:proofErr w:type="gramEnd"/>
                </w:p>
                <w:p w14:paraId="257DD259" w14:textId="77777777" w:rsidR="00CD0605" w:rsidRPr="00EA31FD" w:rsidRDefault="00CD0605" w:rsidP="00CD0605">
                  <w:pPr>
                    <w:pStyle w:val="Tabletext"/>
                    <w:rPr>
                      <w:rFonts w:ascii="Arial" w:hAnsi="Arial" w:cs="Arial"/>
                    </w:rPr>
                  </w:pPr>
                  <w:r w:rsidRPr="00EA31FD">
                    <w:rPr>
                      <w:rFonts w:ascii="Arial" w:hAnsi="Arial" w:cs="Arial"/>
                    </w:rPr>
                    <w:t>—each patient</w:t>
                  </w:r>
                </w:p>
              </w:tc>
              <w:tc>
                <w:tcPr>
                  <w:tcW w:w="553" w:type="pct"/>
                  <w:tcBorders>
                    <w:top w:val="single" w:sz="4" w:space="0" w:color="auto"/>
                    <w:left w:val="nil"/>
                    <w:bottom w:val="single" w:sz="4" w:space="0" w:color="auto"/>
                    <w:right w:val="nil"/>
                  </w:tcBorders>
                  <w:shd w:val="clear" w:color="auto" w:fill="auto"/>
                </w:tcPr>
                <w:p w14:paraId="66FB717A" w14:textId="77777777" w:rsidR="00CD0605" w:rsidRPr="00EA31FD" w:rsidRDefault="00CD0605" w:rsidP="00CD0605">
                  <w:pPr>
                    <w:pStyle w:val="Tabletext"/>
                    <w:jc w:val="right"/>
                    <w:rPr>
                      <w:rFonts w:ascii="Arial" w:hAnsi="Arial" w:cs="Arial"/>
                    </w:rPr>
                  </w:pPr>
                  <w:r w:rsidRPr="00EA31FD">
                    <w:rPr>
                      <w:rFonts w:ascii="Arial" w:hAnsi="Arial" w:cs="Arial"/>
                      <w:color w:val="000000"/>
                    </w:rPr>
                    <w:t>102.20</w:t>
                  </w:r>
                </w:p>
              </w:tc>
            </w:tr>
            <w:tr w:rsidR="00C255E3" w:rsidRPr="00EA31FD" w14:paraId="511AA4A0" w14:textId="77777777" w:rsidTr="00981324">
              <w:tblPrEx>
                <w:tblBorders>
                  <w:bottom w:val="single" w:sz="2" w:space="0" w:color="auto"/>
                </w:tblBorders>
                <w:tblCellMar>
                  <w:left w:w="107" w:type="dxa"/>
                  <w:right w:w="107" w:type="dxa"/>
                </w:tblCellMar>
                <w:tblLook w:val="04A0" w:firstRow="1" w:lastRow="0" w:firstColumn="1" w:lastColumn="0" w:noHBand="0" w:noVBand="1"/>
              </w:tblPrEx>
              <w:tc>
                <w:tcPr>
                  <w:tcW w:w="468" w:type="pct"/>
                  <w:tcBorders>
                    <w:top w:val="single" w:sz="4" w:space="0" w:color="auto"/>
                    <w:left w:val="nil"/>
                    <w:bottom w:val="single" w:sz="4" w:space="0" w:color="auto"/>
                    <w:right w:val="nil"/>
                  </w:tcBorders>
                  <w:shd w:val="clear" w:color="auto" w:fill="auto"/>
                </w:tcPr>
                <w:p w14:paraId="6565FA1A" w14:textId="77777777" w:rsidR="00CD0605" w:rsidRPr="00EA31FD" w:rsidRDefault="00CD0605" w:rsidP="00CD0605">
                  <w:pPr>
                    <w:pStyle w:val="Tabletext"/>
                    <w:rPr>
                      <w:rFonts w:ascii="Arial" w:hAnsi="Arial" w:cs="Arial"/>
                    </w:rPr>
                  </w:pPr>
                  <w:r w:rsidRPr="00EA31FD">
                    <w:rPr>
                      <w:rFonts w:ascii="Arial" w:hAnsi="Arial" w:cs="Arial"/>
                    </w:rPr>
                    <w:t>92458</w:t>
                  </w:r>
                </w:p>
                <w:p w14:paraId="1438A6F1" w14:textId="77777777" w:rsidR="00CD0605" w:rsidRPr="00EA31FD"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tcPr>
                <w:p w14:paraId="5C6929D1" w14:textId="77777777" w:rsidR="00CD0605" w:rsidRPr="00EA31FD" w:rsidRDefault="00CD0605" w:rsidP="00CD0605">
                  <w:pPr>
                    <w:pStyle w:val="Tabletext"/>
                    <w:spacing w:before="0" w:after="60"/>
                    <w:rPr>
                      <w:rFonts w:ascii="Arial" w:hAnsi="Arial" w:cs="Arial"/>
                    </w:rPr>
                  </w:pPr>
                  <w:r w:rsidRPr="00EA31FD">
                    <w:rPr>
                      <w:rFonts w:ascii="Arial" w:hAnsi="Arial" w:cs="Arial"/>
                    </w:rPr>
                    <w:t xml:space="preserve">Telehealth attendance by a consultant physician in the practice of the consultant physician’s specialty of psychiatry, following referral of the patient to the consultant physician by a referring practitioner, involving an interview of a person other than the patient of not less than 20 minutes, but less than 45 minutes, in duration, </w:t>
                  </w:r>
                  <w:proofErr w:type="gramStart"/>
                  <w:r w:rsidRPr="00EA31FD">
                    <w:rPr>
                      <w:rFonts w:ascii="Arial" w:hAnsi="Arial" w:cs="Arial"/>
                    </w:rPr>
                    <w:t>in the course of</w:t>
                  </w:r>
                  <w:proofErr w:type="gramEnd"/>
                  <w:r w:rsidRPr="00EA31FD">
                    <w:rPr>
                      <w:rFonts w:ascii="Arial" w:hAnsi="Arial" w:cs="Arial"/>
                    </w:rPr>
                    <w:t xml:space="preserve"> initial diagnostic evaluation of a patient</w:t>
                  </w:r>
                </w:p>
              </w:tc>
              <w:tc>
                <w:tcPr>
                  <w:tcW w:w="553" w:type="pct"/>
                  <w:tcBorders>
                    <w:top w:val="single" w:sz="4" w:space="0" w:color="auto"/>
                    <w:left w:val="nil"/>
                    <w:bottom w:val="single" w:sz="4" w:space="0" w:color="auto"/>
                    <w:right w:val="nil"/>
                  </w:tcBorders>
                  <w:shd w:val="clear" w:color="auto" w:fill="auto"/>
                </w:tcPr>
                <w:p w14:paraId="49760E97" w14:textId="77777777" w:rsidR="00CD0605" w:rsidRPr="00981324" w:rsidRDefault="00CD0605" w:rsidP="00CD0605">
                  <w:pPr>
                    <w:pStyle w:val="Tabletext"/>
                    <w:jc w:val="right"/>
                    <w:rPr>
                      <w:rFonts w:ascii="Arial" w:hAnsi="Arial" w:cs="Arial"/>
                    </w:rPr>
                  </w:pPr>
                  <w:r w:rsidRPr="00EA31FD">
                    <w:rPr>
                      <w:rFonts w:ascii="Arial" w:hAnsi="Arial" w:cs="Arial"/>
                    </w:rPr>
                    <w:t>133.85</w:t>
                  </w:r>
                </w:p>
              </w:tc>
            </w:tr>
            <w:tr w:rsidR="00C255E3" w:rsidRPr="00EA31FD" w14:paraId="3A7426E8" w14:textId="77777777" w:rsidTr="00981324">
              <w:tblPrEx>
                <w:tblBorders>
                  <w:bottom w:val="single" w:sz="2" w:space="0" w:color="auto"/>
                </w:tblBorders>
                <w:tblCellMar>
                  <w:left w:w="107" w:type="dxa"/>
                  <w:right w:w="107" w:type="dxa"/>
                </w:tblCellMar>
              </w:tblPrEx>
              <w:tc>
                <w:tcPr>
                  <w:tcW w:w="468" w:type="pct"/>
                  <w:tcBorders>
                    <w:top w:val="single" w:sz="4" w:space="0" w:color="auto"/>
                    <w:left w:val="nil"/>
                    <w:bottom w:val="single" w:sz="4" w:space="0" w:color="auto"/>
                    <w:right w:val="nil"/>
                  </w:tcBorders>
                  <w:shd w:val="clear" w:color="auto" w:fill="auto"/>
                </w:tcPr>
                <w:p w14:paraId="062A6BF0" w14:textId="77777777" w:rsidR="00CD0605" w:rsidRPr="00EA31FD" w:rsidRDefault="00CD0605" w:rsidP="00CD0605">
                  <w:pPr>
                    <w:pStyle w:val="Tabletext"/>
                    <w:rPr>
                      <w:rFonts w:ascii="Arial" w:hAnsi="Arial" w:cs="Arial"/>
                    </w:rPr>
                  </w:pPr>
                  <w:r w:rsidRPr="00EA31FD">
                    <w:rPr>
                      <w:rFonts w:ascii="Arial" w:hAnsi="Arial" w:cs="Arial"/>
                    </w:rPr>
                    <w:t>92459</w:t>
                  </w:r>
                </w:p>
                <w:p w14:paraId="247B998D" w14:textId="77777777" w:rsidR="00CD0605" w:rsidRPr="00EA31FD"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tcPr>
                <w:p w14:paraId="34BE7503" w14:textId="77777777" w:rsidR="00CD0605" w:rsidRPr="00EA31FD" w:rsidRDefault="00CD0605" w:rsidP="00CD0605">
                  <w:pPr>
                    <w:pStyle w:val="Tabletext"/>
                    <w:spacing w:before="0" w:after="60"/>
                    <w:rPr>
                      <w:rFonts w:ascii="Arial" w:hAnsi="Arial" w:cs="Arial"/>
                    </w:rPr>
                  </w:pPr>
                  <w:r w:rsidRPr="00EA31FD">
                    <w:rPr>
                      <w:rFonts w:ascii="Arial" w:hAnsi="Arial" w:cs="Arial"/>
                    </w:rPr>
                    <w:t xml:space="preserve">Telehealth attendance by a consultant physician in the practice of the consultant physician’s specialty of psychiatry, following referral of the patient to the consultant physician by a referring practitioner, involving an interview of a person other than the patient of not less than 45 minutes in duration, </w:t>
                  </w:r>
                  <w:proofErr w:type="gramStart"/>
                  <w:r w:rsidRPr="00EA31FD">
                    <w:rPr>
                      <w:rFonts w:ascii="Arial" w:hAnsi="Arial" w:cs="Arial"/>
                    </w:rPr>
                    <w:t>in the course of</w:t>
                  </w:r>
                  <w:proofErr w:type="gramEnd"/>
                  <w:r w:rsidRPr="00EA31FD">
                    <w:rPr>
                      <w:rFonts w:ascii="Arial" w:hAnsi="Arial" w:cs="Arial"/>
                    </w:rPr>
                    <w:t xml:space="preserve"> initial diagnostic evaluation of a patient</w:t>
                  </w:r>
                </w:p>
              </w:tc>
              <w:tc>
                <w:tcPr>
                  <w:tcW w:w="553" w:type="pct"/>
                  <w:tcBorders>
                    <w:top w:val="single" w:sz="4" w:space="0" w:color="auto"/>
                    <w:left w:val="nil"/>
                    <w:bottom w:val="single" w:sz="4" w:space="0" w:color="auto"/>
                    <w:right w:val="nil"/>
                  </w:tcBorders>
                  <w:shd w:val="clear" w:color="auto" w:fill="auto"/>
                </w:tcPr>
                <w:p w14:paraId="099BD62D" w14:textId="77777777" w:rsidR="00CD0605" w:rsidRPr="00EA31FD" w:rsidRDefault="00CD0605" w:rsidP="00CD0605">
                  <w:pPr>
                    <w:pStyle w:val="Tabletext"/>
                    <w:jc w:val="right"/>
                    <w:rPr>
                      <w:rFonts w:ascii="Arial" w:hAnsi="Arial" w:cs="Arial"/>
                    </w:rPr>
                  </w:pPr>
                  <w:r w:rsidRPr="00EA31FD">
                    <w:rPr>
                      <w:rFonts w:ascii="Arial" w:hAnsi="Arial" w:cs="Arial"/>
                    </w:rPr>
                    <w:t>184.80</w:t>
                  </w:r>
                </w:p>
              </w:tc>
            </w:tr>
            <w:tr w:rsidR="00C255E3" w:rsidRPr="00EA31FD" w14:paraId="3AEC157B" w14:textId="77777777" w:rsidTr="00981324">
              <w:tblPrEx>
                <w:tblBorders>
                  <w:bottom w:val="single" w:sz="2" w:space="0" w:color="auto"/>
                </w:tblBorders>
                <w:tblCellMar>
                  <w:left w:w="107" w:type="dxa"/>
                  <w:right w:w="107" w:type="dxa"/>
                </w:tblCellMar>
              </w:tblPrEx>
              <w:tc>
                <w:tcPr>
                  <w:tcW w:w="468" w:type="pct"/>
                  <w:tcBorders>
                    <w:top w:val="single" w:sz="4" w:space="0" w:color="auto"/>
                    <w:left w:val="nil"/>
                    <w:bottom w:val="single" w:sz="4" w:space="0" w:color="auto"/>
                    <w:right w:val="nil"/>
                  </w:tcBorders>
                  <w:shd w:val="clear" w:color="auto" w:fill="auto"/>
                </w:tcPr>
                <w:p w14:paraId="150572B8" w14:textId="77777777" w:rsidR="00CD0605" w:rsidRPr="00EA31FD" w:rsidRDefault="00CD0605" w:rsidP="00CD0605">
                  <w:pPr>
                    <w:pStyle w:val="Tabletext"/>
                    <w:rPr>
                      <w:rFonts w:ascii="Arial" w:hAnsi="Arial" w:cs="Arial"/>
                    </w:rPr>
                  </w:pPr>
                  <w:r w:rsidRPr="00EA31FD">
                    <w:rPr>
                      <w:rFonts w:ascii="Arial" w:hAnsi="Arial" w:cs="Arial"/>
                    </w:rPr>
                    <w:t>92460</w:t>
                  </w:r>
                </w:p>
                <w:p w14:paraId="0D0EA78E" w14:textId="77777777" w:rsidR="00CD0605" w:rsidRPr="00EA31FD"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tcPr>
                <w:p w14:paraId="063EBA99" w14:textId="22548720" w:rsidR="00CD0605" w:rsidRPr="00EA31FD" w:rsidRDefault="00CD0605" w:rsidP="00CD0605">
                  <w:pPr>
                    <w:pStyle w:val="Tabletext"/>
                    <w:spacing w:before="0" w:after="60"/>
                    <w:rPr>
                      <w:rFonts w:ascii="Arial" w:hAnsi="Arial" w:cs="Arial"/>
                    </w:rPr>
                  </w:pPr>
                  <w:r w:rsidRPr="00EA31FD">
                    <w:rPr>
                      <w:rFonts w:ascii="Arial" w:hAnsi="Arial" w:cs="Arial"/>
                    </w:rPr>
                    <w:t>Telehealth attendance by a consultant physician in the practice of the consultant physician’s specialty of psychiatry, following referral of the patient to the consultant physician by a referring practitioner, involving an interview of a person other than the patient of not less than 20 minutes in duration, in the course of continuing management of a patient—</w:t>
                  </w:r>
                  <w:r w:rsidR="00B34DB6">
                    <w:t xml:space="preserve"> </w:t>
                  </w:r>
                  <w:r w:rsidR="00B34DB6" w:rsidRPr="00B34DB6">
                    <w:rPr>
                      <w:rFonts w:ascii="Arial" w:hAnsi="Arial" w:cs="Arial"/>
                    </w:rPr>
                    <w:t>if that attendance and another attendance to which this item or item 352 of the general medical services table applies have not exceeded 4 in a calendar year for the patient</w:t>
                  </w:r>
                </w:p>
              </w:tc>
              <w:tc>
                <w:tcPr>
                  <w:tcW w:w="553" w:type="pct"/>
                  <w:tcBorders>
                    <w:top w:val="single" w:sz="4" w:space="0" w:color="auto"/>
                    <w:left w:val="nil"/>
                    <w:bottom w:val="single" w:sz="4" w:space="0" w:color="auto"/>
                    <w:right w:val="nil"/>
                  </w:tcBorders>
                  <w:shd w:val="clear" w:color="auto" w:fill="auto"/>
                </w:tcPr>
                <w:p w14:paraId="2F89220D" w14:textId="77777777" w:rsidR="00CD0605" w:rsidRPr="00EA31FD" w:rsidRDefault="00CD0605" w:rsidP="00CD0605">
                  <w:pPr>
                    <w:pStyle w:val="Tabletext"/>
                    <w:jc w:val="right"/>
                    <w:rPr>
                      <w:rFonts w:ascii="Arial" w:hAnsi="Arial" w:cs="Arial"/>
                    </w:rPr>
                  </w:pPr>
                  <w:r w:rsidRPr="00EA31FD">
                    <w:rPr>
                      <w:rFonts w:ascii="Arial" w:hAnsi="Arial" w:cs="Arial"/>
                    </w:rPr>
                    <w:t>133.85</w:t>
                  </w:r>
                </w:p>
              </w:tc>
            </w:tr>
            <w:tr w:rsidR="00C255E3" w:rsidRPr="00EA31FD" w14:paraId="5070D4DD" w14:textId="77777777" w:rsidTr="00C255E3">
              <w:trPr>
                <w:trHeight w:val="272"/>
              </w:trPr>
              <w:tc>
                <w:tcPr>
                  <w:tcW w:w="5000" w:type="pct"/>
                  <w:gridSpan w:val="3"/>
                  <w:tcBorders>
                    <w:top w:val="single" w:sz="4" w:space="0" w:color="auto"/>
                    <w:left w:val="nil"/>
                    <w:bottom w:val="single" w:sz="4" w:space="0" w:color="auto"/>
                  </w:tcBorders>
                  <w:shd w:val="clear" w:color="auto" w:fill="auto"/>
                </w:tcPr>
                <w:p w14:paraId="0E00D179" w14:textId="77777777" w:rsidR="00CD0605" w:rsidRPr="00EA31FD" w:rsidRDefault="00CD0605" w:rsidP="00CD0605">
                  <w:pPr>
                    <w:spacing w:before="60" w:after="60" w:line="240" w:lineRule="exact"/>
                    <w:rPr>
                      <w:rFonts w:eastAsia="Times New Roman" w:cs="Arial"/>
                      <w:b/>
                      <w:snapToGrid w:val="0"/>
                      <w:szCs w:val="20"/>
                      <w:lang w:eastAsia="en-AU"/>
                    </w:rPr>
                  </w:pPr>
                  <w:r w:rsidRPr="00EA31FD">
                    <w:rPr>
                      <w:rFonts w:eastAsia="Times New Roman" w:cs="Arial"/>
                      <w:b/>
                      <w:snapToGrid w:val="0"/>
                      <w:szCs w:val="20"/>
                      <w:lang w:eastAsia="en-AU"/>
                    </w:rPr>
                    <w:t>Subgroup 7 – Specialist attendances phone services</w:t>
                  </w:r>
                </w:p>
              </w:tc>
            </w:tr>
            <w:tr w:rsidR="00C255E3" w:rsidRPr="00EA31FD" w14:paraId="5A3FD00B" w14:textId="77777777" w:rsidTr="00981324">
              <w:tc>
                <w:tcPr>
                  <w:tcW w:w="468" w:type="pct"/>
                  <w:tcBorders>
                    <w:bottom w:val="single" w:sz="4" w:space="0" w:color="auto"/>
                  </w:tcBorders>
                  <w:shd w:val="clear" w:color="auto" w:fill="auto"/>
                </w:tcPr>
                <w:p w14:paraId="13A30E2F" w14:textId="77777777" w:rsidR="00CD0605" w:rsidRPr="00EA31FD" w:rsidRDefault="00CD0605" w:rsidP="00CD0605">
                  <w:pPr>
                    <w:spacing w:before="60" w:after="60" w:line="240" w:lineRule="exact"/>
                    <w:rPr>
                      <w:rFonts w:cs="Arial"/>
                      <w:szCs w:val="20"/>
                    </w:rPr>
                  </w:pPr>
                  <w:r w:rsidRPr="00EA31FD">
                    <w:rPr>
                      <w:rFonts w:cs="Arial"/>
                      <w:szCs w:val="20"/>
                    </w:rPr>
                    <w:t>91833</w:t>
                  </w:r>
                </w:p>
                <w:p w14:paraId="7163EA20" w14:textId="77777777" w:rsidR="00CD0605" w:rsidRPr="00EA31FD" w:rsidRDefault="00CD0605" w:rsidP="00CD0605">
                  <w:pPr>
                    <w:spacing w:before="60" w:after="60" w:line="240" w:lineRule="exact"/>
                    <w:rPr>
                      <w:rFonts w:cs="Arial"/>
                      <w:szCs w:val="20"/>
                    </w:rPr>
                  </w:pPr>
                </w:p>
                <w:p w14:paraId="2119D1A7" w14:textId="77777777" w:rsidR="00CD0605" w:rsidRPr="00EA31FD" w:rsidRDefault="00CD0605" w:rsidP="00CD0605">
                  <w:pPr>
                    <w:spacing w:before="60" w:after="60" w:line="240" w:lineRule="exact"/>
                    <w:rPr>
                      <w:rFonts w:eastAsia="Times New Roman" w:cs="Arial"/>
                      <w:snapToGrid w:val="0"/>
                      <w:szCs w:val="20"/>
                    </w:rPr>
                  </w:pPr>
                </w:p>
              </w:tc>
              <w:tc>
                <w:tcPr>
                  <w:tcW w:w="3979" w:type="pct"/>
                  <w:tcBorders>
                    <w:bottom w:val="single" w:sz="4" w:space="0" w:color="auto"/>
                  </w:tcBorders>
                  <w:shd w:val="clear" w:color="auto" w:fill="auto"/>
                </w:tcPr>
                <w:p w14:paraId="768CA93D" w14:textId="77777777" w:rsidR="00CD0605" w:rsidRPr="00EA31FD" w:rsidRDefault="00CD0605" w:rsidP="00CD0605">
                  <w:pPr>
                    <w:spacing w:after="60" w:line="240" w:lineRule="exact"/>
                    <w:rPr>
                      <w:rFonts w:cs="Arial"/>
                      <w:szCs w:val="20"/>
                    </w:rPr>
                  </w:pPr>
                  <w:r w:rsidRPr="00EA31FD">
                    <w:rPr>
                      <w:rFonts w:cs="Arial"/>
                      <w:szCs w:val="20"/>
                    </w:rPr>
                    <w:t>Phone attendance for a person by a specialist in the practice of the specialist’s specialty if:</w:t>
                  </w:r>
                </w:p>
                <w:p w14:paraId="0D45847F" w14:textId="77777777" w:rsidR="00CD0605" w:rsidRPr="00EA31FD" w:rsidRDefault="00CD0605" w:rsidP="00CD0605">
                  <w:pPr>
                    <w:spacing w:after="60" w:line="240" w:lineRule="auto"/>
                    <w:ind w:left="552" w:hanging="552"/>
                    <w:rPr>
                      <w:rFonts w:eastAsia="Times New Roman" w:cs="Arial"/>
                      <w:szCs w:val="20"/>
                      <w:lang w:eastAsia="en-AU"/>
                    </w:rPr>
                  </w:pPr>
                  <w:r w:rsidRPr="00EA31FD">
                    <w:rPr>
                      <w:rFonts w:eastAsia="Times New Roman" w:cs="Arial"/>
                      <w:szCs w:val="20"/>
                      <w:lang w:eastAsia="en-AU"/>
                    </w:rPr>
                    <w:t>(a)</w:t>
                  </w:r>
                  <w:r w:rsidRPr="00EA31FD">
                    <w:rPr>
                      <w:rFonts w:eastAsia="Times New Roman" w:cs="Arial"/>
                      <w:szCs w:val="20"/>
                      <w:lang w:eastAsia="en-AU"/>
                    </w:rPr>
                    <w:tab/>
                    <w:t>the attendance follows referral of the patient to the specialist; and</w:t>
                  </w:r>
                </w:p>
                <w:p w14:paraId="3EF8AF03" w14:textId="77777777" w:rsidR="00CD0605" w:rsidRPr="00EA31FD" w:rsidRDefault="00CD0605" w:rsidP="00CD0605">
                  <w:pPr>
                    <w:spacing w:after="60" w:line="240" w:lineRule="auto"/>
                    <w:ind w:left="552" w:hanging="552"/>
                    <w:rPr>
                      <w:rFonts w:cs="Arial"/>
                      <w:szCs w:val="20"/>
                    </w:rPr>
                  </w:pPr>
                  <w:r w:rsidRPr="00EA31FD">
                    <w:rPr>
                      <w:rFonts w:cs="Arial"/>
                      <w:szCs w:val="20"/>
                    </w:rPr>
                    <w:t>(b)</w:t>
                  </w:r>
                  <w:r w:rsidRPr="00EA31FD">
                    <w:rPr>
                      <w:rFonts w:cs="Arial"/>
                      <w:szCs w:val="20"/>
                    </w:rPr>
                    <w:tab/>
                  </w:r>
                  <w:r w:rsidRPr="00EA31FD">
                    <w:rPr>
                      <w:rFonts w:eastAsia="Times New Roman" w:cs="Arial"/>
                      <w:szCs w:val="20"/>
                      <w:lang w:eastAsia="en-AU"/>
                    </w:rPr>
                    <w:t xml:space="preserve">the attendance was of more than 5 minutes in </w:t>
                  </w:r>
                  <w:proofErr w:type="gramStart"/>
                  <w:r w:rsidRPr="00EA31FD">
                    <w:rPr>
                      <w:rFonts w:eastAsia="Times New Roman" w:cs="Arial"/>
                      <w:szCs w:val="20"/>
                      <w:lang w:eastAsia="en-AU"/>
                    </w:rPr>
                    <w:t>duration;</w:t>
                  </w:r>
                  <w:proofErr w:type="gramEnd"/>
                  <w:r w:rsidRPr="00EA31FD">
                    <w:rPr>
                      <w:rFonts w:eastAsia="Times New Roman" w:cs="Arial"/>
                      <w:szCs w:val="20"/>
                      <w:lang w:eastAsia="en-AU"/>
                    </w:rPr>
                    <w:t xml:space="preserve"> </w:t>
                  </w:r>
                </w:p>
                <w:p w14:paraId="655EECBD" w14:textId="0E6315D9" w:rsidR="00C255E3" w:rsidRPr="00C255E3" w:rsidRDefault="00CD0605" w:rsidP="0038196F">
                  <w:pPr>
                    <w:spacing w:after="60" w:line="240" w:lineRule="auto"/>
                    <w:rPr>
                      <w:rFonts w:eastAsia="Times New Roman" w:cs="Arial"/>
                      <w:snapToGrid w:val="0"/>
                      <w:szCs w:val="20"/>
                    </w:rPr>
                  </w:pPr>
                  <w:r w:rsidRPr="00EA31FD">
                    <w:rPr>
                      <w:rFonts w:cs="Arial"/>
                      <w:szCs w:val="20"/>
                    </w:rPr>
                    <w:t>Where the attendance is after the first attendance as part of a single course of treatment</w:t>
                  </w:r>
                </w:p>
              </w:tc>
              <w:tc>
                <w:tcPr>
                  <w:tcW w:w="553" w:type="pct"/>
                  <w:tcBorders>
                    <w:bottom w:val="single" w:sz="4" w:space="0" w:color="auto"/>
                  </w:tcBorders>
                  <w:shd w:val="clear" w:color="auto" w:fill="auto"/>
                </w:tcPr>
                <w:p w14:paraId="05AD0906" w14:textId="77777777" w:rsidR="00CD0605" w:rsidRPr="0038196F" w:rsidRDefault="00CD0605" w:rsidP="00CD0605">
                  <w:pPr>
                    <w:spacing w:before="60" w:after="60" w:line="240" w:lineRule="exact"/>
                    <w:jc w:val="right"/>
                    <w:rPr>
                      <w:rFonts w:eastAsia="Times New Roman" w:cs="Arial"/>
                      <w:szCs w:val="20"/>
                    </w:rPr>
                  </w:pPr>
                  <w:r w:rsidRPr="00C255E3">
                    <w:rPr>
                      <w:rFonts w:cs="Arial"/>
                      <w:color w:val="000000"/>
                      <w:szCs w:val="20"/>
                    </w:rPr>
                    <w:t>45.40</w:t>
                  </w:r>
                </w:p>
              </w:tc>
            </w:tr>
            <w:tr w:rsidR="00C255E3" w:rsidRPr="00EA31FD" w14:paraId="4111BE1A" w14:textId="77777777" w:rsidTr="00C255E3">
              <w:trPr>
                <w:trHeight w:val="272"/>
              </w:trPr>
              <w:tc>
                <w:tcPr>
                  <w:tcW w:w="5000" w:type="pct"/>
                  <w:gridSpan w:val="3"/>
                  <w:tcBorders>
                    <w:top w:val="single" w:sz="4" w:space="0" w:color="auto"/>
                    <w:left w:val="nil"/>
                    <w:bottom w:val="single" w:sz="4" w:space="0" w:color="auto"/>
                  </w:tcBorders>
                  <w:shd w:val="clear" w:color="auto" w:fill="auto"/>
                </w:tcPr>
                <w:p w14:paraId="5D1D1DEC" w14:textId="77777777" w:rsidR="00CD0605" w:rsidRPr="00EA31FD" w:rsidRDefault="00CD0605" w:rsidP="00CD0605">
                  <w:pPr>
                    <w:spacing w:before="60" w:after="60" w:line="240" w:lineRule="exact"/>
                    <w:rPr>
                      <w:rFonts w:eastAsia="Times New Roman" w:cs="Arial"/>
                      <w:b/>
                      <w:szCs w:val="20"/>
                    </w:rPr>
                  </w:pPr>
                  <w:r w:rsidRPr="00EA31FD">
                    <w:rPr>
                      <w:rFonts w:eastAsia="Times New Roman" w:cs="Arial"/>
                      <w:b/>
                      <w:snapToGrid w:val="0"/>
                      <w:szCs w:val="20"/>
                    </w:rPr>
                    <w:t>Subgroup 8 – Consultant physician phone services</w:t>
                  </w:r>
                </w:p>
              </w:tc>
            </w:tr>
            <w:tr w:rsidR="00C255E3" w:rsidRPr="00EA31FD" w14:paraId="4E5C48C4" w14:textId="77777777" w:rsidTr="00981324">
              <w:tblPrEx>
                <w:tblBorders>
                  <w:left w:val="single" w:sz="4" w:space="0" w:color="auto"/>
                  <w:right w:val="single" w:sz="4" w:space="0" w:color="auto"/>
                  <w:insideV w:val="single" w:sz="4" w:space="0" w:color="auto"/>
                </w:tblBorders>
                <w:tblCellMar>
                  <w:left w:w="107" w:type="dxa"/>
                  <w:right w:w="107" w:type="dxa"/>
                </w:tblCellMar>
                <w:tblLook w:val="04A0" w:firstRow="1" w:lastRow="0" w:firstColumn="1" w:lastColumn="0" w:noHBand="0" w:noVBand="1"/>
              </w:tblPrEx>
              <w:tc>
                <w:tcPr>
                  <w:tcW w:w="468" w:type="pct"/>
                  <w:tcBorders>
                    <w:top w:val="single" w:sz="2" w:space="0" w:color="auto"/>
                    <w:left w:val="nil"/>
                    <w:bottom w:val="single" w:sz="2" w:space="0" w:color="auto"/>
                    <w:right w:val="nil"/>
                  </w:tcBorders>
                  <w:shd w:val="clear" w:color="auto" w:fill="auto"/>
                  <w:hideMark/>
                </w:tcPr>
                <w:p w14:paraId="60B6BD57" w14:textId="77777777" w:rsidR="00CD0605" w:rsidRPr="00EA31FD" w:rsidRDefault="00CD0605" w:rsidP="00CD0605">
                  <w:pPr>
                    <w:spacing w:before="60" w:after="60" w:line="240" w:lineRule="atLeast"/>
                    <w:rPr>
                      <w:rFonts w:eastAsia="Times New Roman" w:cs="Arial"/>
                      <w:szCs w:val="20"/>
                      <w:lang w:eastAsia="en-AU"/>
                    </w:rPr>
                  </w:pPr>
                  <w:bookmarkStart w:id="4" w:name="_Hlk89255945"/>
                  <w:r w:rsidRPr="00EA31FD">
                    <w:rPr>
                      <w:rFonts w:eastAsia="Times New Roman" w:cs="Arial"/>
                      <w:szCs w:val="20"/>
                      <w:lang w:eastAsia="en-AU"/>
                    </w:rPr>
                    <w:t>91836</w:t>
                  </w:r>
                </w:p>
                <w:bookmarkEnd w:id="4"/>
                <w:p w14:paraId="5D8AA0E6" w14:textId="77777777" w:rsidR="00CD0605" w:rsidRPr="00EA31FD" w:rsidRDefault="00CD0605" w:rsidP="00CD0605">
                  <w:pPr>
                    <w:spacing w:before="60" w:after="60" w:line="240" w:lineRule="atLeast"/>
                    <w:rPr>
                      <w:rFonts w:eastAsia="Times New Roman" w:cs="Arial"/>
                      <w:szCs w:val="20"/>
                      <w:lang w:eastAsia="en-AU"/>
                    </w:rPr>
                  </w:pPr>
                </w:p>
                <w:p w14:paraId="2A4B7FC8" w14:textId="77777777" w:rsidR="00CD0605" w:rsidRPr="00EA31FD" w:rsidRDefault="00CD0605" w:rsidP="00CD0605">
                  <w:pPr>
                    <w:spacing w:before="60" w:after="60" w:line="240" w:lineRule="atLeast"/>
                    <w:rPr>
                      <w:rFonts w:eastAsia="Times New Roman" w:cs="Arial"/>
                      <w:szCs w:val="20"/>
                      <w:lang w:eastAsia="en-AU"/>
                    </w:rPr>
                  </w:pPr>
                </w:p>
              </w:tc>
              <w:tc>
                <w:tcPr>
                  <w:tcW w:w="3979" w:type="pct"/>
                  <w:tcBorders>
                    <w:top w:val="single" w:sz="2" w:space="0" w:color="auto"/>
                    <w:left w:val="nil"/>
                    <w:bottom w:val="single" w:sz="2" w:space="0" w:color="auto"/>
                    <w:right w:val="nil"/>
                  </w:tcBorders>
                  <w:shd w:val="clear" w:color="auto" w:fill="auto"/>
                  <w:hideMark/>
                </w:tcPr>
                <w:p w14:paraId="2D71E889" w14:textId="77777777" w:rsidR="00CD0605" w:rsidRPr="00EA31FD" w:rsidRDefault="00CD0605" w:rsidP="00CD0605">
                  <w:pPr>
                    <w:spacing w:before="60" w:after="60" w:line="240" w:lineRule="atLeast"/>
                    <w:rPr>
                      <w:rFonts w:eastAsia="Times New Roman" w:cs="Arial"/>
                      <w:szCs w:val="20"/>
                      <w:lang w:eastAsia="en-AU"/>
                    </w:rPr>
                  </w:pPr>
                  <w:r w:rsidRPr="00EA31FD">
                    <w:rPr>
                      <w:rFonts w:eastAsia="Times New Roman" w:cs="Arial"/>
                      <w:szCs w:val="20"/>
                      <w:lang w:eastAsia="en-AU"/>
                    </w:rPr>
                    <w:t>Phone attendance for a person by a consultant physician in the practice of the consultant physician’s specialty (other than psychiatry) if:</w:t>
                  </w:r>
                </w:p>
                <w:p w14:paraId="05F29130" w14:textId="77777777" w:rsidR="00CD0605" w:rsidRPr="00EA31FD" w:rsidRDefault="00CD0605" w:rsidP="00CD0605">
                  <w:pPr>
                    <w:spacing w:after="60" w:line="240" w:lineRule="auto"/>
                    <w:ind w:left="552" w:hanging="552"/>
                    <w:rPr>
                      <w:rFonts w:eastAsia="Times New Roman" w:cs="Arial"/>
                      <w:szCs w:val="20"/>
                      <w:lang w:eastAsia="en-AU"/>
                    </w:rPr>
                  </w:pPr>
                  <w:r w:rsidRPr="00EA31FD">
                    <w:rPr>
                      <w:rFonts w:eastAsia="Times New Roman" w:cs="Arial"/>
                      <w:szCs w:val="20"/>
                      <w:lang w:eastAsia="en-AU"/>
                    </w:rPr>
                    <w:t>(a)</w:t>
                  </w:r>
                  <w:r w:rsidRPr="00EA31FD">
                    <w:rPr>
                      <w:rFonts w:eastAsia="Times New Roman" w:cs="Arial"/>
                      <w:szCs w:val="20"/>
                      <w:lang w:eastAsia="en-AU"/>
                    </w:rPr>
                    <w:tab/>
                    <w:t>the attendance follows referral of the patient to the specialist; and</w:t>
                  </w:r>
                </w:p>
                <w:p w14:paraId="45B88181" w14:textId="77777777" w:rsidR="00CD0605" w:rsidRPr="00EA31FD" w:rsidRDefault="00CD0605" w:rsidP="00CD0605">
                  <w:pPr>
                    <w:spacing w:after="60" w:line="240" w:lineRule="auto"/>
                    <w:ind w:left="552" w:hanging="552"/>
                    <w:rPr>
                      <w:rFonts w:eastAsia="Times New Roman" w:cs="Arial"/>
                      <w:szCs w:val="20"/>
                      <w:lang w:eastAsia="en-AU"/>
                    </w:rPr>
                  </w:pPr>
                  <w:r w:rsidRPr="00EA31FD">
                    <w:rPr>
                      <w:rFonts w:eastAsia="Times New Roman" w:cs="Arial"/>
                      <w:szCs w:val="20"/>
                      <w:lang w:eastAsia="en-AU"/>
                    </w:rPr>
                    <w:t>(b)</w:t>
                  </w:r>
                  <w:r w:rsidRPr="00EA31FD">
                    <w:rPr>
                      <w:rFonts w:eastAsia="Times New Roman" w:cs="Arial"/>
                      <w:szCs w:val="20"/>
                      <w:lang w:eastAsia="en-AU"/>
                    </w:rPr>
                    <w:tab/>
                    <w:t xml:space="preserve">the attendance was of more than 5 minutes in </w:t>
                  </w:r>
                  <w:proofErr w:type="gramStart"/>
                  <w:r w:rsidRPr="00EA31FD">
                    <w:rPr>
                      <w:rFonts w:eastAsia="Times New Roman" w:cs="Arial"/>
                      <w:szCs w:val="20"/>
                      <w:lang w:eastAsia="en-AU"/>
                    </w:rPr>
                    <w:t>duration;</w:t>
                  </w:r>
                  <w:proofErr w:type="gramEnd"/>
                  <w:r w:rsidRPr="00EA31FD">
                    <w:rPr>
                      <w:rFonts w:eastAsia="Times New Roman" w:cs="Arial"/>
                      <w:szCs w:val="20"/>
                      <w:lang w:eastAsia="en-AU"/>
                    </w:rPr>
                    <w:t xml:space="preserve"> </w:t>
                  </w:r>
                </w:p>
                <w:p w14:paraId="524D0C00" w14:textId="77777777" w:rsidR="00CD0605" w:rsidRPr="00EA31FD" w:rsidRDefault="00CD0605" w:rsidP="00CD0605">
                  <w:pPr>
                    <w:spacing w:after="60" w:line="240" w:lineRule="auto"/>
                    <w:rPr>
                      <w:rFonts w:eastAsia="Times New Roman" w:cs="Arial"/>
                      <w:szCs w:val="20"/>
                      <w:lang w:eastAsia="en-AU"/>
                    </w:rPr>
                  </w:pPr>
                  <w:r w:rsidRPr="00EA31FD">
                    <w:rPr>
                      <w:rFonts w:eastAsia="Times New Roman" w:cs="Arial"/>
                      <w:szCs w:val="20"/>
                      <w:lang w:eastAsia="en-AU"/>
                    </w:rPr>
                    <w:t>Where the attendance is a minor attendance after the first as part of a single course of treatment</w:t>
                  </w:r>
                </w:p>
              </w:tc>
              <w:tc>
                <w:tcPr>
                  <w:tcW w:w="553" w:type="pct"/>
                  <w:tcBorders>
                    <w:top w:val="single" w:sz="2" w:space="0" w:color="auto"/>
                    <w:left w:val="nil"/>
                    <w:bottom w:val="single" w:sz="2" w:space="0" w:color="auto"/>
                    <w:right w:val="nil"/>
                  </w:tcBorders>
                  <w:shd w:val="clear" w:color="auto" w:fill="auto"/>
                  <w:hideMark/>
                </w:tcPr>
                <w:p w14:paraId="70D2498B" w14:textId="77777777" w:rsidR="00CD0605" w:rsidRPr="00EA31FD" w:rsidRDefault="00CD0605" w:rsidP="00CD0605">
                  <w:pPr>
                    <w:spacing w:before="60" w:line="240" w:lineRule="atLeast"/>
                    <w:jc w:val="right"/>
                    <w:rPr>
                      <w:rFonts w:eastAsia="Times New Roman" w:cs="Arial"/>
                      <w:szCs w:val="20"/>
                      <w:lang w:eastAsia="en-AU"/>
                    </w:rPr>
                  </w:pPr>
                  <w:r w:rsidRPr="00EA31FD">
                    <w:rPr>
                      <w:rFonts w:cs="Arial"/>
                      <w:szCs w:val="20"/>
                    </w:rPr>
                    <w:t>45.40</w:t>
                  </w:r>
                </w:p>
              </w:tc>
            </w:tr>
          </w:tbl>
          <w:p w14:paraId="4BD58371" w14:textId="71C9F01C" w:rsidR="00C255E3" w:rsidRDefault="00C255E3"/>
          <w:p w14:paraId="6B0D5F4D" w14:textId="7B0DF3FF" w:rsidR="00FE5BDA" w:rsidRDefault="00FE5BDA"/>
          <w:p w14:paraId="6156748C" w14:textId="77777777" w:rsidR="00FE5BDA" w:rsidRDefault="00FE5BDA"/>
          <w:tbl>
            <w:tblPr>
              <w:tblW w:w="4180" w:type="pct"/>
              <w:tblBorders>
                <w:top w:val="outset" w:sz="6" w:space="0" w:color="auto"/>
                <w:left w:val="outset" w:sz="6" w:space="0" w:color="auto"/>
                <w:bottom w:val="outset" w:sz="6" w:space="0" w:color="auto"/>
                <w:right w:val="outset" w:sz="6" w:space="0" w:color="auto"/>
                <w:insideH w:val="single" w:sz="4" w:space="0" w:color="auto"/>
              </w:tblBorders>
              <w:tblCellMar>
                <w:left w:w="0" w:type="dxa"/>
                <w:right w:w="0" w:type="dxa"/>
              </w:tblCellMar>
              <w:tblLook w:val="00A0" w:firstRow="1" w:lastRow="0" w:firstColumn="1" w:lastColumn="0" w:noHBand="0" w:noVBand="0"/>
              <w:tblCaption w:val="The specific item descriptors and MBS schedule fees for the new specialist telehealth items. "/>
              <w:tblDescription w:val="The specific item descriptors and MBS schedule fees for the new specialist telehealth items. "/>
            </w:tblPr>
            <w:tblGrid>
              <w:gridCol w:w="960"/>
              <w:gridCol w:w="8164"/>
              <w:gridCol w:w="1135"/>
            </w:tblGrid>
            <w:tr w:rsidR="00C255E3" w:rsidRPr="00EA31FD" w14:paraId="1BF68600" w14:textId="77777777" w:rsidTr="00981324">
              <w:tc>
                <w:tcPr>
                  <w:tcW w:w="5000" w:type="pct"/>
                  <w:gridSpan w:val="3"/>
                  <w:tcBorders>
                    <w:top w:val="single" w:sz="4" w:space="0" w:color="auto"/>
                    <w:left w:val="nil"/>
                    <w:bottom w:val="single" w:sz="4" w:space="0" w:color="auto"/>
                    <w:right w:val="nil"/>
                  </w:tcBorders>
                  <w:shd w:val="clear" w:color="auto" w:fill="auto"/>
                  <w:tcMar>
                    <w:top w:w="0" w:type="dxa"/>
                    <w:left w:w="107" w:type="dxa"/>
                    <w:bottom w:w="0" w:type="dxa"/>
                    <w:right w:w="107" w:type="dxa"/>
                  </w:tcMar>
                </w:tcPr>
                <w:p w14:paraId="45605700" w14:textId="77777777" w:rsidR="00CD0605" w:rsidRPr="0038196F" w:rsidRDefault="00CD0605" w:rsidP="00CD0605">
                  <w:pPr>
                    <w:spacing w:before="80" w:after="80" w:line="240" w:lineRule="auto"/>
                    <w:rPr>
                      <w:rFonts w:cs="Arial"/>
                      <w:b/>
                      <w:szCs w:val="20"/>
                    </w:rPr>
                  </w:pPr>
                  <w:r w:rsidRPr="0038196F">
                    <w:rPr>
                      <w:rFonts w:cs="Arial"/>
                      <w:b/>
                      <w:szCs w:val="20"/>
                    </w:rPr>
                    <w:lastRenderedPageBreak/>
                    <w:t>Subgroup 9 – Consultant psychiatrist phone services</w:t>
                  </w:r>
                </w:p>
              </w:tc>
            </w:tr>
            <w:tr w:rsidR="00C255E3" w:rsidRPr="00EA31FD" w14:paraId="47626AD2" w14:textId="77777777" w:rsidTr="00981324">
              <w:tblPrEx>
                <w:tblBorders>
                  <w:top w:val="single" w:sz="4" w:space="0" w:color="auto"/>
                  <w:left w:val="none" w:sz="0" w:space="0" w:color="auto"/>
                  <w:bottom w:val="single" w:sz="2" w:space="0" w:color="auto"/>
                  <w:right w:val="none" w:sz="0" w:space="0" w:color="auto"/>
                </w:tblBorders>
                <w:tblCellMar>
                  <w:left w:w="107" w:type="dxa"/>
                  <w:right w:w="107" w:type="dxa"/>
                </w:tblCellMar>
              </w:tblPrEx>
              <w:trPr>
                <w:cantSplit/>
              </w:trPr>
              <w:tc>
                <w:tcPr>
                  <w:tcW w:w="468" w:type="pct"/>
                  <w:tcBorders>
                    <w:top w:val="single" w:sz="4" w:space="0" w:color="auto"/>
                    <w:left w:val="nil"/>
                    <w:bottom w:val="single" w:sz="4" w:space="0" w:color="auto"/>
                    <w:right w:val="nil"/>
                  </w:tcBorders>
                  <w:shd w:val="clear" w:color="auto" w:fill="auto"/>
                  <w:hideMark/>
                </w:tcPr>
                <w:p w14:paraId="5B7F7029" w14:textId="77777777" w:rsidR="00CD0605" w:rsidRPr="00EA31FD" w:rsidRDefault="00CD0605" w:rsidP="00CD0605">
                  <w:pPr>
                    <w:pStyle w:val="Tabletext"/>
                    <w:rPr>
                      <w:rFonts w:ascii="Arial" w:hAnsi="Arial" w:cs="Arial"/>
                    </w:rPr>
                  </w:pPr>
                  <w:r w:rsidRPr="00EA31FD">
                    <w:rPr>
                      <w:rFonts w:ascii="Arial" w:hAnsi="Arial" w:cs="Arial"/>
                    </w:rPr>
                    <w:t>91837</w:t>
                  </w:r>
                </w:p>
                <w:p w14:paraId="42FEBDA5" w14:textId="77777777" w:rsidR="00CD0605" w:rsidRPr="00EA31FD" w:rsidRDefault="00CD0605" w:rsidP="00CD0605">
                  <w:pPr>
                    <w:pStyle w:val="Tabletext"/>
                    <w:rPr>
                      <w:rFonts w:ascii="Arial" w:hAnsi="Arial" w:cs="Arial"/>
                    </w:rPr>
                  </w:pPr>
                </w:p>
                <w:p w14:paraId="41BE3A3C" w14:textId="77777777" w:rsidR="00CD0605" w:rsidRPr="00EA31FD"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hideMark/>
                </w:tcPr>
                <w:p w14:paraId="39CCDABA" w14:textId="77777777" w:rsidR="00CD0605" w:rsidRPr="00EA31FD" w:rsidRDefault="00CD0605" w:rsidP="00CD0605">
                  <w:pPr>
                    <w:pStyle w:val="Tabletext"/>
                    <w:spacing w:after="60"/>
                    <w:rPr>
                      <w:rFonts w:ascii="Arial" w:hAnsi="Arial" w:cs="Arial"/>
                    </w:rPr>
                  </w:pPr>
                  <w:r w:rsidRPr="00EA31FD">
                    <w:rPr>
                      <w:rFonts w:ascii="Arial" w:hAnsi="Arial" w:cs="Arial"/>
                    </w:rPr>
                    <w:t>Phone attendance for a person by a consultant psychiatrist; if:</w:t>
                  </w:r>
                </w:p>
                <w:p w14:paraId="02EFDDA0" w14:textId="77777777" w:rsidR="00CD0605" w:rsidRPr="00EA31FD" w:rsidRDefault="00CD0605" w:rsidP="00CD0605">
                  <w:pPr>
                    <w:spacing w:after="60" w:line="240" w:lineRule="auto"/>
                    <w:ind w:left="360" w:hanging="360"/>
                    <w:rPr>
                      <w:rFonts w:cs="Arial"/>
                      <w:szCs w:val="20"/>
                    </w:rPr>
                  </w:pPr>
                  <w:r w:rsidRPr="00EA31FD">
                    <w:rPr>
                      <w:rFonts w:cs="Arial"/>
                      <w:szCs w:val="20"/>
                    </w:rPr>
                    <w:t>(a)</w:t>
                  </w:r>
                  <w:r w:rsidRPr="00EA31FD">
                    <w:rPr>
                      <w:rFonts w:cs="Arial"/>
                      <w:szCs w:val="20"/>
                    </w:rPr>
                    <w:tab/>
                    <w:t>the attendance follows a referral of the patient to the consultant psychiatrist by a referring practitioner; and</w:t>
                  </w:r>
                </w:p>
                <w:p w14:paraId="4716049D" w14:textId="77777777" w:rsidR="00CD0605" w:rsidRPr="00EA31FD" w:rsidRDefault="00CD0605" w:rsidP="00CD0605">
                  <w:pPr>
                    <w:spacing w:after="60" w:line="240" w:lineRule="auto"/>
                    <w:ind w:left="360" w:hanging="360"/>
                    <w:rPr>
                      <w:rFonts w:cs="Arial"/>
                      <w:szCs w:val="20"/>
                    </w:rPr>
                  </w:pPr>
                  <w:r w:rsidRPr="00EA31FD">
                    <w:rPr>
                      <w:rFonts w:cs="Arial"/>
                      <w:szCs w:val="20"/>
                    </w:rPr>
                    <w:t>(b)</w:t>
                  </w:r>
                  <w:r w:rsidRPr="00EA31FD">
                    <w:rPr>
                      <w:rFonts w:cs="Arial"/>
                      <w:szCs w:val="20"/>
                    </w:rPr>
                    <w:tab/>
                    <w:t xml:space="preserve">the attendance was not more than 15 minutes </w:t>
                  </w:r>
                  <w:proofErr w:type="gramStart"/>
                  <w:r w:rsidRPr="00EA31FD">
                    <w:rPr>
                      <w:rFonts w:cs="Arial"/>
                      <w:szCs w:val="20"/>
                    </w:rPr>
                    <w:t>duration;</w:t>
                  </w:r>
                  <w:proofErr w:type="gramEnd"/>
                </w:p>
                <w:p w14:paraId="32BBCB70" w14:textId="77777777" w:rsidR="00CD0605" w:rsidRPr="00EA31FD" w:rsidRDefault="00CD0605" w:rsidP="00CD0605">
                  <w:pPr>
                    <w:spacing w:after="60" w:line="240" w:lineRule="auto"/>
                    <w:ind w:left="1" w:hanging="1"/>
                    <w:rPr>
                      <w:rFonts w:cs="Arial"/>
                      <w:szCs w:val="20"/>
                    </w:rPr>
                  </w:pPr>
                  <w:r w:rsidRPr="00EA31FD">
                    <w:rPr>
                      <w:rFonts w:cs="Arial"/>
                      <w:color w:val="FF0000"/>
                      <w:szCs w:val="20"/>
                    </w:rPr>
                    <w:t>Where the attendance is after the first attendance as part of a single course of treatment</w:t>
                  </w:r>
                </w:p>
              </w:tc>
              <w:tc>
                <w:tcPr>
                  <w:tcW w:w="553" w:type="pct"/>
                  <w:tcBorders>
                    <w:top w:val="single" w:sz="4" w:space="0" w:color="auto"/>
                    <w:left w:val="nil"/>
                    <w:bottom w:val="single" w:sz="4" w:space="0" w:color="auto"/>
                    <w:right w:val="nil"/>
                  </w:tcBorders>
                  <w:shd w:val="clear" w:color="auto" w:fill="auto"/>
                  <w:hideMark/>
                </w:tcPr>
                <w:p w14:paraId="69784E58" w14:textId="77777777" w:rsidR="00CD0605" w:rsidRPr="00EA31FD" w:rsidRDefault="00CD0605" w:rsidP="00CD0605">
                  <w:pPr>
                    <w:pStyle w:val="Tabletext"/>
                    <w:spacing w:after="60"/>
                    <w:jc w:val="right"/>
                    <w:rPr>
                      <w:rFonts w:ascii="Arial" w:hAnsi="Arial" w:cs="Arial"/>
                    </w:rPr>
                  </w:pPr>
                  <w:r w:rsidRPr="00EA31FD">
                    <w:rPr>
                      <w:rFonts w:ascii="Arial" w:hAnsi="Arial" w:cs="Arial"/>
                    </w:rPr>
                    <w:t>45.75</w:t>
                  </w:r>
                </w:p>
              </w:tc>
            </w:tr>
            <w:tr w:rsidR="00C255E3" w:rsidRPr="00EA31FD" w14:paraId="51989988" w14:textId="77777777" w:rsidTr="00981324">
              <w:tblPrEx>
                <w:tblBorders>
                  <w:top w:val="single" w:sz="4" w:space="0" w:color="auto"/>
                  <w:left w:val="none" w:sz="0" w:space="0" w:color="auto"/>
                  <w:bottom w:val="single" w:sz="2" w:space="0" w:color="auto"/>
                  <w:right w:val="none" w:sz="0" w:space="0" w:color="auto"/>
                </w:tblBorders>
                <w:tblCellMar>
                  <w:left w:w="107" w:type="dxa"/>
                  <w:right w:w="107" w:type="dxa"/>
                </w:tblCellMar>
                <w:tblLook w:val="04A0" w:firstRow="1" w:lastRow="0" w:firstColumn="1" w:lastColumn="0" w:noHBand="0" w:noVBand="1"/>
              </w:tblPrEx>
              <w:trPr>
                <w:cantSplit/>
              </w:trPr>
              <w:tc>
                <w:tcPr>
                  <w:tcW w:w="468" w:type="pct"/>
                  <w:tcBorders>
                    <w:top w:val="single" w:sz="4" w:space="0" w:color="auto"/>
                    <w:left w:val="nil"/>
                    <w:bottom w:val="single" w:sz="4" w:space="0" w:color="auto"/>
                    <w:right w:val="nil"/>
                  </w:tcBorders>
                  <w:shd w:val="clear" w:color="auto" w:fill="auto"/>
                  <w:hideMark/>
                </w:tcPr>
                <w:p w14:paraId="25A8E6DD" w14:textId="77777777" w:rsidR="00CD0605" w:rsidRPr="00EA31FD" w:rsidRDefault="00CD0605" w:rsidP="00CD0605">
                  <w:pPr>
                    <w:pStyle w:val="Tabletext"/>
                    <w:rPr>
                      <w:rFonts w:ascii="Arial" w:hAnsi="Arial" w:cs="Arial"/>
                    </w:rPr>
                  </w:pPr>
                  <w:r w:rsidRPr="00EA31FD">
                    <w:rPr>
                      <w:rFonts w:ascii="Arial" w:hAnsi="Arial" w:cs="Arial"/>
                    </w:rPr>
                    <w:t>91838</w:t>
                  </w:r>
                </w:p>
                <w:p w14:paraId="5BAD6754" w14:textId="77777777" w:rsidR="00CD0605" w:rsidRPr="00EA31FD" w:rsidRDefault="00CD0605" w:rsidP="00CD0605">
                  <w:pPr>
                    <w:pStyle w:val="Tabletext"/>
                    <w:rPr>
                      <w:rFonts w:ascii="Arial" w:hAnsi="Arial" w:cs="Arial"/>
                    </w:rPr>
                  </w:pPr>
                </w:p>
                <w:p w14:paraId="2661E074" w14:textId="77777777" w:rsidR="00CD0605" w:rsidRPr="00EA31FD"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hideMark/>
                </w:tcPr>
                <w:p w14:paraId="13EC7AF0" w14:textId="77777777" w:rsidR="00CD0605" w:rsidRPr="00EA31FD" w:rsidRDefault="00CD0605" w:rsidP="00CD0605">
                  <w:pPr>
                    <w:pStyle w:val="Tabletext"/>
                    <w:spacing w:after="60"/>
                    <w:rPr>
                      <w:rFonts w:ascii="Arial" w:hAnsi="Arial" w:cs="Arial"/>
                    </w:rPr>
                  </w:pPr>
                  <w:r w:rsidRPr="00EA31FD">
                    <w:rPr>
                      <w:rFonts w:ascii="Arial" w:hAnsi="Arial" w:cs="Arial"/>
                    </w:rPr>
                    <w:t>Phone attendance for a person by a consultant psychiatrist; if:</w:t>
                  </w:r>
                </w:p>
                <w:p w14:paraId="723516E3" w14:textId="77777777" w:rsidR="00CD0605" w:rsidRPr="00EA31FD" w:rsidRDefault="00CD0605" w:rsidP="00CD0605">
                  <w:pPr>
                    <w:spacing w:after="60" w:line="240" w:lineRule="auto"/>
                    <w:ind w:left="360" w:hanging="360"/>
                    <w:rPr>
                      <w:rFonts w:cs="Arial"/>
                      <w:szCs w:val="20"/>
                    </w:rPr>
                  </w:pPr>
                  <w:r w:rsidRPr="00EA31FD">
                    <w:rPr>
                      <w:rFonts w:cs="Arial"/>
                      <w:szCs w:val="20"/>
                    </w:rPr>
                    <w:t>(a)</w:t>
                  </w:r>
                  <w:r w:rsidRPr="00EA31FD">
                    <w:rPr>
                      <w:rFonts w:cs="Arial"/>
                      <w:szCs w:val="20"/>
                    </w:rPr>
                    <w:tab/>
                    <w:t>the attendance follows a referral of the patient to the consultant psychiatrist by a referring practitioner and</w:t>
                  </w:r>
                </w:p>
                <w:p w14:paraId="79BBEA2A" w14:textId="77777777" w:rsidR="00CD0605" w:rsidRPr="00EA31FD" w:rsidRDefault="00CD0605" w:rsidP="00CD0605">
                  <w:pPr>
                    <w:spacing w:after="60" w:line="240" w:lineRule="auto"/>
                    <w:ind w:left="360" w:hanging="360"/>
                    <w:rPr>
                      <w:rFonts w:cs="Arial"/>
                      <w:szCs w:val="20"/>
                    </w:rPr>
                  </w:pPr>
                  <w:r w:rsidRPr="00EA31FD">
                    <w:rPr>
                      <w:rFonts w:cs="Arial"/>
                      <w:szCs w:val="20"/>
                    </w:rPr>
                    <w:t>(b)</w:t>
                  </w:r>
                  <w:r w:rsidRPr="00EA31FD">
                    <w:rPr>
                      <w:rFonts w:cs="Arial"/>
                      <w:szCs w:val="20"/>
                    </w:rPr>
                    <w:tab/>
                    <w:t xml:space="preserve">the attendance was at least 15 minutes, but not more than 30 minutes in </w:t>
                  </w:r>
                  <w:proofErr w:type="gramStart"/>
                  <w:r w:rsidRPr="00EA31FD">
                    <w:rPr>
                      <w:rFonts w:cs="Arial"/>
                      <w:szCs w:val="20"/>
                    </w:rPr>
                    <w:t>duration;</w:t>
                  </w:r>
                  <w:proofErr w:type="gramEnd"/>
                </w:p>
                <w:p w14:paraId="39133615" w14:textId="77777777" w:rsidR="00CD0605" w:rsidRPr="00EA31FD" w:rsidRDefault="00CD0605" w:rsidP="00CD0605">
                  <w:pPr>
                    <w:spacing w:after="60" w:line="240" w:lineRule="auto"/>
                    <w:rPr>
                      <w:rFonts w:cs="Arial"/>
                      <w:color w:val="FF0000"/>
                      <w:szCs w:val="20"/>
                    </w:rPr>
                  </w:pPr>
                  <w:r w:rsidRPr="00EA31FD">
                    <w:rPr>
                      <w:rFonts w:cs="Arial"/>
                      <w:color w:val="FF0000"/>
                      <w:szCs w:val="20"/>
                    </w:rPr>
                    <w:t>Where the attendance is after the first attendance as part of a single course of treatment</w:t>
                  </w:r>
                </w:p>
                <w:p w14:paraId="310EA1F7" w14:textId="77777777" w:rsidR="00CD0605" w:rsidRPr="00EA31FD" w:rsidRDefault="00CD0605" w:rsidP="00CD0605">
                  <w:pPr>
                    <w:spacing w:after="60" w:line="240" w:lineRule="auto"/>
                    <w:ind w:left="360" w:hanging="360"/>
                    <w:rPr>
                      <w:rFonts w:cs="Arial"/>
                      <w:szCs w:val="20"/>
                    </w:rPr>
                  </w:pPr>
                </w:p>
              </w:tc>
              <w:tc>
                <w:tcPr>
                  <w:tcW w:w="553" w:type="pct"/>
                  <w:tcBorders>
                    <w:top w:val="single" w:sz="4" w:space="0" w:color="auto"/>
                    <w:left w:val="nil"/>
                    <w:bottom w:val="single" w:sz="4" w:space="0" w:color="auto"/>
                    <w:right w:val="nil"/>
                  </w:tcBorders>
                  <w:shd w:val="clear" w:color="auto" w:fill="auto"/>
                  <w:hideMark/>
                </w:tcPr>
                <w:p w14:paraId="19684E82" w14:textId="77777777" w:rsidR="00CD0605" w:rsidRPr="00EA31FD" w:rsidRDefault="00CD0605" w:rsidP="00CD0605">
                  <w:pPr>
                    <w:pStyle w:val="Tabletext"/>
                    <w:spacing w:after="60"/>
                    <w:jc w:val="right"/>
                    <w:rPr>
                      <w:rFonts w:ascii="Arial" w:hAnsi="Arial" w:cs="Arial"/>
                    </w:rPr>
                  </w:pPr>
                  <w:r w:rsidRPr="00EA31FD">
                    <w:rPr>
                      <w:rFonts w:ascii="Arial" w:hAnsi="Arial" w:cs="Arial"/>
                    </w:rPr>
                    <w:t>91.30</w:t>
                  </w:r>
                </w:p>
              </w:tc>
            </w:tr>
            <w:tr w:rsidR="00C255E3" w:rsidRPr="00EA31FD" w14:paraId="5A6EE419" w14:textId="77777777" w:rsidTr="00981324">
              <w:tblPrEx>
                <w:tblBorders>
                  <w:top w:val="single" w:sz="4" w:space="0" w:color="auto"/>
                  <w:left w:val="none" w:sz="0" w:space="0" w:color="auto"/>
                  <w:bottom w:val="single" w:sz="2" w:space="0" w:color="auto"/>
                  <w:right w:val="none" w:sz="0" w:space="0" w:color="auto"/>
                </w:tblBorders>
                <w:tblCellMar>
                  <w:left w:w="107" w:type="dxa"/>
                  <w:right w:w="107" w:type="dxa"/>
                </w:tblCellMar>
                <w:tblLook w:val="04A0" w:firstRow="1" w:lastRow="0" w:firstColumn="1" w:lastColumn="0" w:noHBand="0" w:noVBand="1"/>
              </w:tblPrEx>
              <w:trPr>
                <w:cantSplit/>
              </w:trPr>
              <w:tc>
                <w:tcPr>
                  <w:tcW w:w="468" w:type="pct"/>
                  <w:tcBorders>
                    <w:top w:val="single" w:sz="4" w:space="0" w:color="auto"/>
                    <w:left w:val="nil"/>
                    <w:bottom w:val="single" w:sz="4" w:space="0" w:color="auto"/>
                    <w:right w:val="nil"/>
                  </w:tcBorders>
                  <w:shd w:val="clear" w:color="auto" w:fill="auto"/>
                  <w:hideMark/>
                </w:tcPr>
                <w:p w14:paraId="6646DB1C" w14:textId="77777777" w:rsidR="00CD0605" w:rsidRPr="00EA31FD" w:rsidRDefault="00CD0605" w:rsidP="00CD0605">
                  <w:pPr>
                    <w:pStyle w:val="Tabletext"/>
                    <w:rPr>
                      <w:rFonts w:ascii="Arial" w:hAnsi="Arial" w:cs="Arial"/>
                    </w:rPr>
                  </w:pPr>
                  <w:r w:rsidRPr="00EA31FD">
                    <w:rPr>
                      <w:rFonts w:ascii="Arial" w:hAnsi="Arial" w:cs="Arial"/>
                    </w:rPr>
                    <w:t>91839</w:t>
                  </w:r>
                </w:p>
                <w:p w14:paraId="47509FCE" w14:textId="77777777" w:rsidR="00CD0605" w:rsidRPr="00EA31FD" w:rsidRDefault="00CD0605" w:rsidP="00CD0605">
                  <w:pPr>
                    <w:pStyle w:val="Tabletext"/>
                    <w:rPr>
                      <w:rFonts w:ascii="Arial" w:hAnsi="Arial" w:cs="Arial"/>
                    </w:rPr>
                  </w:pPr>
                </w:p>
                <w:p w14:paraId="7B0F8B7B" w14:textId="77777777" w:rsidR="00CD0605" w:rsidRPr="00EA31FD" w:rsidRDefault="00CD0605" w:rsidP="00CD0605">
                  <w:pPr>
                    <w:pStyle w:val="Tabletext"/>
                    <w:rPr>
                      <w:rFonts w:ascii="Arial" w:hAnsi="Arial" w:cs="Arial"/>
                    </w:rPr>
                  </w:pPr>
                </w:p>
              </w:tc>
              <w:tc>
                <w:tcPr>
                  <w:tcW w:w="3979" w:type="pct"/>
                  <w:tcBorders>
                    <w:top w:val="single" w:sz="4" w:space="0" w:color="auto"/>
                    <w:left w:val="nil"/>
                    <w:bottom w:val="single" w:sz="4" w:space="0" w:color="auto"/>
                    <w:right w:val="nil"/>
                  </w:tcBorders>
                  <w:shd w:val="clear" w:color="auto" w:fill="auto"/>
                  <w:hideMark/>
                </w:tcPr>
                <w:p w14:paraId="1E66F23C" w14:textId="77777777" w:rsidR="00CD0605" w:rsidRPr="00EA31FD" w:rsidRDefault="00CD0605" w:rsidP="00CD0605">
                  <w:pPr>
                    <w:pStyle w:val="Tabletext"/>
                    <w:spacing w:after="60"/>
                    <w:rPr>
                      <w:rFonts w:ascii="Arial" w:hAnsi="Arial" w:cs="Arial"/>
                    </w:rPr>
                  </w:pPr>
                  <w:r w:rsidRPr="00EA31FD">
                    <w:rPr>
                      <w:rFonts w:ascii="Arial" w:hAnsi="Arial" w:cs="Arial"/>
                    </w:rPr>
                    <w:t>Phone attendance for a person by a consultant psychiatrist; if:</w:t>
                  </w:r>
                </w:p>
                <w:p w14:paraId="6E67A7B5" w14:textId="77777777" w:rsidR="00CD0605" w:rsidRPr="00EA31FD" w:rsidRDefault="00CD0605" w:rsidP="00CD0605">
                  <w:pPr>
                    <w:spacing w:after="60" w:line="240" w:lineRule="auto"/>
                    <w:ind w:left="360" w:hanging="360"/>
                    <w:rPr>
                      <w:rFonts w:cs="Arial"/>
                      <w:szCs w:val="20"/>
                    </w:rPr>
                  </w:pPr>
                  <w:r w:rsidRPr="00EA31FD">
                    <w:rPr>
                      <w:rFonts w:cs="Arial"/>
                      <w:szCs w:val="20"/>
                    </w:rPr>
                    <w:t>(a)</w:t>
                  </w:r>
                  <w:r w:rsidRPr="00EA31FD">
                    <w:rPr>
                      <w:rFonts w:cs="Arial"/>
                      <w:szCs w:val="20"/>
                    </w:rPr>
                    <w:tab/>
                    <w:t>the attendance follows a referral of the patient to the consultant psychiatrist by a referring practitioner; and</w:t>
                  </w:r>
                </w:p>
                <w:p w14:paraId="1999C8A3" w14:textId="77777777" w:rsidR="00CD0605" w:rsidRPr="00EA31FD" w:rsidRDefault="00CD0605" w:rsidP="00CD0605">
                  <w:pPr>
                    <w:spacing w:after="60" w:line="240" w:lineRule="auto"/>
                    <w:ind w:left="360" w:hanging="360"/>
                    <w:rPr>
                      <w:rFonts w:cs="Arial"/>
                      <w:szCs w:val="20"/>
                    </w:rPr>
                  </w:pPr>
                  <w:r w:rsidRPr="00EA31FD">
                    <w:rPr>
                      <w:rFonts w:cs="Arial"/>
                      <w:szCs w:val="20"/>
                    </w:rPr>
                    <w:t>(b)</w:t>
                  </w:r>
                  <w:r w:rsidRPr="00EA31FD">
                    <w:rPr>
                      <w:rFonts w:cs="Arial"/>
                      <w:szCs w:val="20"/>
                    </w:rPr>
                    <w:tab/>
                    <w:t>the attendance was at least 30 minutes, but not more than 45 minutes in duration</w:t>
                  </w:r>
                  <w:r w:rsidRPr="00EA31FD" w:rsidDel="00245800">
                    <w:rPr>
                      <w:rFonts w:cs="Arial"/>
                      <w:szCs w:val="20"/>
                    </w:rPr>
                    <w:t xml:space="preserve"> </w:t>
                  </w:r>
                </w:p>
                <w:p w14:paraId="3BB2CEAF" w14:textId="77777777" w:rsidR="00CD0605" w:rsidRPr="00EA31FD" w:rsidRDefault="00CD0605" w:rsidP="00CD0605">
                  <w:pPr>
                    <w:spacing w:after="60" w:line="240" w:lineRule="auto"/>
                    <w:rPr>
                      <w:rFonts w:cs="Arial"/>
                      <w:szCs w:val="20"/>
                    </w:rPr>
                  </w:pPr>
                  <w:r w:rsidRPr="00EA31FD">
                    <w:rPr>
                      <w:rFonts w:cs="Arial"/>
                      <w:color w:val="FF0000"/>
                      <w:szCs w:val="20"/>
                    </w:rPr>
                    <w:t>Where the attendance is after the first attendance as part of a single course of treatment</w:t>
                  </w:r>
                </w:p>
              </w:tc>
              <w:tc>
                <w:tcPr>
                  <w:tcW w:w="553" w:type="pct"/>
                  <w:tcBorders>
                    <w:top w:val="single" w:sz="4" w:space="0" w:color="auto"/>
                    <w:left w:val="nil"/>
                    <w:bottom w:val="single" w:sz="4" w:space="0" w:color="auto"/>
                    <w:right w:val="nil"/>
                  </w:tcBorders>
                  <w:shd w:val="clear" w:color="auto" w:fill="auto"/>
                  <w:hideMark/>
                </w:tcPr>
                <w:p w14:paraId="55AFF5A0" w14:textId="77777777" w:rsidR="00CD0605" w:rsidRPr="00EA31FD" w:rsidRDefault="00CD0605" w:rsidP="00CD0605">
                  <w:pPr>
                    <w:pStyle w:val="Tabletext"/>
                    <w:spacing w:after="60"/>
                    <w:jc w:val="right"/>
                    <w:rPr>
                      <w:rFonts w:ascii="Arial" w:hAnsi="Arial" w:cs="Arial"/>
                    </w:rPr>
                  </w:pPr>
                  <w:r w:rsidRPr="00EA31FD">
                    <w:rPr>
                      <w:rFonts w:ascii="Arial" w:hAnsi="Arial" w:cs="Arial"/>
                    </w:rPr>
                    <w:t>140.55</w:t>
                  </w:r>
                </w:p>
              </w:tc>
            </w:tr>
            <w:tr w:rsidR="00C255E3" w:rsidRPr="00EA31FD" w14:paraId="64ECABB8" w14:textId="77777777" w:rsidTr="00981324">
              <w:tblPrEx>
                <w:tblBorders>
                  <w:top w:val="single" w:sz="4" w:space="0" w:color="auto"/>
                  <w:left w:val="none" w:sz="0" w:space="0" w:color="auto"/>
                  <w:bottom w:val="single" w:sz="2" w:space="0" w:color="auto"/>
                  <w:right w:val="none" w:sz="0" w:space="0" w:color="auto"/>
                </w:tblBorders>
                <w:tblCellMar>
                  <w:left w:w="107" w:type="dxa"/>
                  <w:right w:w="107" w:type="dxa"/>
                </w:tblCellMar>
              </w:tblPrEx>
              <w:tc>
                <w:tcPr>
                  <w:tcW w:w="5000" w:type="pct"/>
                  <w:gridSpan w:val="3"/>
                  <w:tcBorders>
                    <w:top w:val="single" w:sz="4" w:space="0" w:color="auto"/>
                    <w:left w:val="nil"/>
                    <w:bottom w:val="single" w:sz="4" w:space="0" w:color="auto"/>
                    <w:right w:val="nil"/>
                  </w:tcBorders>
                  <w:shd w:val="clear" w:color="auto" w:fill="auto"/>
                </w:tcPr>
                <w:p w14:paraId="6B317F47" w14:textId="77777777" w:rsidR="00CD0605" w:rsidRPr="0038196F" w:rsidRDefault="00CD0605" w:rsidP="00CD0605">
                  <w:pPr>
                    <w:pStyle w:val="Tabletext"/>
                    <w:keepNext/>
                    <w:spacing w:after="60"/>
                    <w:rPr>
                      <w:rFonts w:ascii="Arial" w:hAnsi="Arial" w:cs="Arial"/>
                    </w:rPr>
                  </w:pPr>
                  <w:r w:rsidRPr="008719AD">
                    <w:rPr>
                      <w:rFonts w:ascii="Arial" w:hAnsi="Arial" w:cs="Arial"/>
                      <w:b/>
                    </w:rPr>
                    <w:t xml:space="preserve">Subgroup 17 </w:t>
                  </w:r>
                  <w:r w:rsidRPr="008719AD">
                    <w:rPr>
                      <w:rFonts w:ascii="Arial" w:hAnsi="Arial" w:cs="Arial"/>
                      <w:b/>
                    </w:rPr>
                    <w:noBreakHyphen/>
                  </w:r>
                  <w:r w:rsidRPr="00C255E3">
                    <w:rPr>
                      <w:rFonts w:ascii="Arial" w:hAnsi="Arial" w:cs="Arial"/>
                      <w:b/>
                    </w:rPr>
                    <w:t xml:space="preserve"> GP, Specialist and Consultant Physician Autism Service </w:t>
                  </w:r>
                  <w:r w:rsidRPr="00C255E3">
                    <w:rPr>
                      <w:rFonts w:ascii="Arial" w:hAnsi="Arial" w:cs="Arial"/>
                      <w:b/>
                    </w:rPr>
                    <w:noBreakHyphen/>
                    <w:t xml:space="preserve"> Telehealth Service</w:t>
                  </w:r>
                </w:p>
              </w:tc>
            </w:tr>
            <w:tr w:rsidR="008719AD" w:rsidRPr="00EA31FD" w14:paraId="3C317AC4" w14:textId="77777777" w:rsidTr="00981324">
              <w:tblPrEx>
                <w:tblBorders>
                  <w:top w:val="single" w:sz="4" w:space="0" w:color="auto"/>
                  <w:left w:val="none" w:sz="0" w:space="0" w:color="auto"/>
                  <w:bottom w:val="single" w:sz="2" w:space="0" w:color="auto"/>
                  <w:right w:val="none" w:sz="0" w:space="0" w:color="auto"/>
                </w:tblBorders>
                <w:tblCellMar>
                  <w:left w:w="107" w:type="dxa"/>
                  <w:right w:w="107" w:type="dxa"/>
                </w:tblCellMar>
              </w:tblPrEx>
              <w:tc>
                <w:tcPr>
                  <w:tcW w:w="468" w:type="pct"/>
                  <w:tcBorders>
                    <w:top w:val="single" w:sz="4" w:space="0" w:color="auto"/>
                    <w:left w:val="nil"/>
                    <w:bottom w:val="single" w:sz="4" w:space="0" w:color="auto"/>
                    <w:right w:val="nil"/>
                  </w:tcBorders>
                  <w:shd w:val="clear" w:color="auto" w:fill="auto"/>
                </w:tcPr>
                <w:p w14:paraId="6684A575" w14:textId="77777777" w:rsidR="00CD0605" w:rsidRPr="00EA31FD" w:rsidRDefault="00CD0605" w:rsidP="00CD0605">
                  <w:pPr>
                    <w:pStyle w:val="Tabletext"/>
                    <w:rPr>
                      <w:rFonts w:ascii="Arial" w:hAnsi="Arial" w:cs="Arial"/>
                    </w:rPr>
                  </w:pPr>
                  <w:r w:rsidRPr="00EA31FD">
                    <w:rPr>
                      <w:rFonts w:ascii="Arial" w:hAnsi="Arial" w:cs="Arial"/>
                    </w:rPr>
                    <w:t>92140</w:t>
                  </w:r>
                </w:p>
              </w:tc>
              <w:tc>
                <w:tcPr>
                  <w:tcW w:w="3979" w:type="pct"/>
                  <w:tcBorders>
                    <w:top w:val="single" w:sz="4" w:space="0" w:color="auto"/>
                    <w:left w:val="nil"/>
                    <w:bottom w:val="single" w:sz="4" w:space="0" w:color="auto"/>
                    <w:right w:val="nil"/>
                  </w:tcBorders>
                  <w:shd w:val="clear" w:color="auto" w:fill="auto"/>
                </w:tcPr>
                <w:p w14:paraId="09CC5DC3" w14:textId="77777777" w:rsidR="00CD0605" w:rsidRPr="00EA31FD" w:rsidRDefault="00CD0605" w:rsidP="00CD0605">
                  <w:pPr>
                    <w:pStyle w:val="Tabletext"/>
                    <w:rPr>
                      <w:rFonts w:ascii="Arial" w:hAnsi="Arial" w:cs="Arial"/>
                    </w:rPr>
                  </w:pPr>
                  <w:r w:rsidRPr="00EA31FD">
                    <w:rPr>
                      <w:rFonts w:ascii="Arial" w:hAnsi="Arial" w:cs="Arial"/>
                    </w:rPr>
                    <w:t xml:space="preserve">Telehealth attendance of at least 45 minutes in duration by a </w:t>
                  </w:r>
                  <w:r w:rsidRPr="00EA31FD">
                    <w:rPr>
                      <w:rFonts w:ascii="Arial" w:hAnsi="Arial" w:cs="Arial"/>
                      <w:bCs/>
                    </w:rPr>
                    <w:t>consultant physician</w:t>
                  </w:r>
                  <w:r w:rsidRPr="00EA31FD">
                    <w:rPr>
                      <w:rFonts w:ascii="Arial" w:hAnsi="Arial" w:cs="Arial"/>
                    </w:rPr>
                    <w:t xml:space="preserve"> in the practice of the consultant physician’s specialty of paediatrics, following referral of the patient to the consultant by a </w:t>
                  </w:r>
                  <w:r w:rsidRPr="00EA31FD">
                    <w:rPr>
                      <w:rFonts w:ascii="Arial" w:hAnsi="Arial" w:cs="Arial"/>
                      <w:snapToGrid w:val="0"/>
                    </w:rPr>
                    <w:t>referring practitioner</w:t>
                  </w:r>
                  <w:r w:rsidRPr="00EA31FD">
                    <w:rPr>
                      <w:rFonts w:ascii="Arial" w:hAnsi="Arial" w:cs="Arial"/>
                    </w:rPr>
                    <w:t xml:space="preserve">, for assessment, diagnosis and preparation of a treatment and management plan for a patient aged under 13 years with autism or another pervasive developmental disorder, if the consultant paediatrician does </w:t>
                  </w:r>
                  <w:proofErr w:type="gramStart"/>
                  <w:r w:rsidRPr="00EA31FD">
                    <w:rPr>
                      <w:rFonts w:ascii="Arial" w:hAnsi="Arial" w:cs="Arial"/>
                    </w:rPr>
                    <w:t>all of</w:t>
                  </w:r>
                  <w:proofErr w:type="gramEnd"/>
                  <w:r w:rsidRPr="00EA31FD">
                    <w:rPr>
                      <w:rFonts w:ascii="Arial" w:hAnsi="Arial" w:cs="Arial"/>
                    </w:rPr>
                    <w:t xml:space="preserve"> the following:</w:t>
                  </w:r>
                </w:p>
                <w:p w14:paraId="0035B6AB" w14:textId="77777777" w:rsidR="00CD0605" w:rsidRPr="00EA31FD" w:rsidRDefault="00CD0605" w:rsidP="00CD0605">
                  <w:pPr>
                    <w:pStyle w:val="Tablea"/>
                    <w:rPr>
                      <w:rFonts w:ascii="Arial" w:hAnsi="Arial" w:cs="Arial"/>
                    </w:rPr>
                  </w:pPr>
                  <w:r w:rsidRPr="00EA31FD">
                    <w:rPr>
                      <w:rFonts w:ascii="Arial" w:hAnsi="Arial" w:cs="Arial"/>
                    </w:rPr>
                    <w:t>(a) undertakes a comprehensive assessment and makes a diagnosis (if appropriate, using information provided by an eligible allied health provider</w:t>
                  </w:r>
                  <w:proofErr w:type="gramStart"/>
                  <w:r w:rsidRPr="00EA31FD">
                    <w:rPr>
                      <w:rFonts w:ascii="Arial" w:hAnsi="Arial" w:cs="Arial"/>
                    </w:rPr>
                    <w:t>);</w:t>
                  </w:r>
                  <w:proofErr w:type="gramEnd"/>
                </w:p>
                <w:p w14:paraId="27AD73C6" w14:textId="77777777" w:rsidR="00CD0605" w:rsidRPr="00EA31FD" w:rsidRDefault="00CD0605" w:rsidP="00CD0605">
                  <w:pPr>
                    <w:pStyle w:val="Tablea"/>
                    <w:rPr>
                      <w:rFonts w:ascii="Arial" w:hAnsi="Arial" w:cs="Arial"/>
                    </w:rPr>
                  </w:pPr>
                  <w:r w:rsidRPr="00EA31FD">
                    <w:rPr>
                      <w:rFonts w:ascii="Arial" w:hAnsi="Arial" w:cs="Arial"/>
                    </w:rPr>
                    <w:t>(b) develops a treatment and management plan, which must include the following:</w:t>
                  </w:r>
                </w:p>
                <w:p w14:paraId="443F2881" w14:textId="77777777" w:rsidR="00CD0605" w:rsidRPr="00EA31FD" w:rsidRDefault="00CD0605" w:rsidP="00CD0605">
                  <w:pPr>
                    <w:pStyle w:val="Tablei"/>
                    <w:rPr>
                      <w:rFonts w:ascii="Arial" w:hAnsi="Arial" w:cs="Arial"/>
                    </w:rPr>
                  </w:pPr>
                  <w:r w:rsidRPr="00EA31FD">
                    <w:rPr>
                      <w:rFonts w:ascii="Arial" w:hAnsi="Arial" w:cs="Arial"/>
                    </w:rPr>
                    <w:t>(</w:t>
                  </w:r>
                  <w:proofErr w:type="spellStart"/>
                  <w:r w:rsidRPr="00EA31FD">
                    <w:rPr>
                      <w:rFonts w:ascii="Arial" w:hAnsi="Arial" w:cs="Arial"/>
                    </w:rPr>
                    <w:t>i</w:t>
                  </w:r>
                  <w:proofErr w:type="spellEnd"/>
                  <w:r w:rsidRPr="00EA31FD">
                    <w:rPr>
                      <w:rFonts w:ascii="Arial" w:hAnsi="Arial" w:cs="Arial"/>
                    </w:rPr>
                    <w:t xml:space="preserve">) an assessment and diagnosis of the patient’s </w:t>
                  </w:r>
                  <w:proofErr w:type="gramStart"/>
                  <w:r w:rsidRPr="00EA31FD">
                    <w:rPr>
                      <w:rFonts w:ascii="Arial" w:hAnsi="Arial" w:cs="Arial"/>
                    </w:rPr>
                    <w:t>condition;</w:t>
                  </w:r>
                  <w:proofErr w:type="gramEnd"/>
                </w:p>
                <w:p w14:paraId="4601C038" w14:textId="77777777" w:rsidR="00CD0605" w:rsidRPr="00EA31FD" w:rsidRDefault="00CD0605" w:rsidP="00CD0605">
                  <w:pPr>
                    <w:pStyle w:val="Tablei"/>
                    <w:rPr>
                      <w:rFonts w:ascii="Arial" w:hAnsi="Arial" w:cs="Arial"/>
                    </w:rPr>
                  </w:pPr>
                  <w:r w:rsidRPr="00EA31FD">
                    <w:rPr>
                      <w:rFonts w:ascii="Arial" w:hAnsi="Arial" w:cs="Arial"/>
                    </w:rPr>
                    <w:t xml:space="preserve">(ii) a risk </w:t>
                  </w:r>
                  <w:proofErr w:type="gramStart"/>
                  <w:r w:rsidRPr="00EA31FD">
                    <w:rPr>
                      <w:rFonts w:ascii="Arial" w:hAnsi="Arial" w:cs="Arial"/>
                    </w:rPr>
                    <w:t>assessment;</w:t>
                  </w:r>
                  <w:proofErr w:type="gramEnd"/>
                </w:p>
                <w:p w14:paraId="4C37F8A3" w14:textId="77777777" w:rsidR="00CD0605" w:rsidRPr="00EA31FD" w:rsidRDefault="00CD0605" w:rsidP="00CD0605">
                  <w:pPr>
                    <w:pStyle w:val="Tablei"/>
                    <w:rPr>
                      <w:rFonts w:ascii="Arial" w:hAnsi="Arial" w:cs="Arial"/>
                    </w:rPr>
                  </w:pPr>
                  <w:r w:rsidRPr="00EA31FD">
                    <w:rPr>
                      <w:rFonts w:ascii="Arial" w:hAnsi="Arial" w:cs="Arial"/>
                    </w:rPr>
                    <w:t xml:space="preserve">(iii) treatment options and </w:t>
                  </w:r>
                  <w:proofErr w:type="gramStart"/>
                  <w:r w:rsidRPr="00EA31FD">
                    <w:rPr>
                      <w:rFonts w:ascii="Arial" w:hAnsi="Arial" w:cs="Arial"/>
                    </w:rPr>
                    <w:t>decisions;</w:t>
                  </w:r>
                  <w:proofErr w:type="gramEnd"/>
                </w:p>
                <w:p w14:paraId="1A4A6C52" w14:textId="77777777" w:rsidR="00CD0605" w:rsidRPr="00EA31FD" w:rsidRDefault="00CD0605" w:rsidP="00CD0605">
                  <w:pPr>
                    <w:pStyle w:val="Tablei"/>
                    <w:rPr>
                      <w:rFonts w:ascii="Arial" w:hAnsi="Arial" w:cs="Arial"/>
                    </w:rPr>
                  </w:pPr>
                  <w:r w:rsidRPr="00EA31FD">
                    <w:rPr>
                      <w:rFonts w:ascii="Arial" w:hAnsi="Arial" w:cs="Arial"/>
                    </w:rPr>
                    <w:t xml:space="preserve">(iv) if necessary—medical </w:t>
                  </w:r>
                  <w:proofErr w:type="gramStart"/>
                  <w:r w:rsidRPr="00EA31FD">
                    <w:rPr>
                      <w:rFonts w:ascii="Arial" w:hAnsi="Arial" w:cs="Arial"/>
                    </w:rPr>
                    <w:t>recommendations;</w:t>
                  </w:r>
                  <w:proofErr w:type="gramEnd"/>
                </w:p>
                <w:p w14:paraId="342A36DE" w14:textId="77777777" w:rsidR="00CD0605" w:rsidRPr="00EA31FD" w:rsidRDefault="00CD0605" w:rsidP="00CD0605">
                  <w:pPr>
                    <w:pStyle w:val="Tabletext"/>
                    <w:spacing w:after="60"/>
                    <w:rPr>
                      <w:rFonts w:ascii="Arial" w:hAnsi="Arial" w:cs="Arial"/>
                    </w:rPr>
                  </w:pPr>
                  <w:r w:rsidRPr="00EA31FD">
                    <w:rPr>
                      <w:rFonts w:ascii="Arial" w:hAnsi="Arial" w:cs="Arial"/>
                    </w:rPr>
                    <w:t xml:space="preserve">(c) provides a copy of the treatment and management plan to the </w:t>
                  </w:r>
                  <w:r w:rsidRPr="00EA31FD">
                    <w:rPr>
                      <w:rFonts w:ascii="Arial" w:hAnsi="Arial" w:cs="Arial"/>
                      <w:snapToGrid w:val="0"/>
                    </w:rPr>
                    <w:t>referring practitioner</w:t>
                  </w:r>
                  <w:r w:rsidRPr="00EA31FD">
                    <w:rPr>
                      <w:rFonts w:ascii="Arial" w:hAnsi="Arial" w:cs="Arial"/>
                    </w:rPr>
                    <w:t xml:space="preserve"> and one or more allied health providers, if appropriate, for the treatment of the patient</w:t>
                  </w:r>
                </w:p>
              </w:tc>
              <w:tc>
                <w:tcPr>
                  <w:tcW w:w="553" w:type="pct"/>
                  <w:tcBorders>
                    <w:top w:val="single" w:sz="4" w:space="0" w:color="auto"/>
                    <w:left w:val="nil"/>
                    <w:bottom w:val="single" w:sz="4" w:space="0" w:color="auto"/>
                    <w:right w:val="nil"/>
                  </w:tcBorders>
                  <w:shd w:val="clear" w:color="auto" w:fill="auto"/>
                </w:tcPr>
                <w:p w14:paraId="5287BB83" w14:textId="77777777" w:rsidR="00CD0605" w:rsidRPr="00EA31FD" w:rsidRDefault="00CD0605" w:rsidP="00CD0605">
                  <w:pPr>
                    <w:pStyle w:val="Tabletext"/>
                    <w:spacing w:after="60"/>
                    <w:jc w:val="right"/>
                    <w:rPr>
                      <w:rFonts w:ascii="Arial" w:hAnsi="Arial" w:cs="Arial"/>
                    </w:rPr>
                  </w:pPr>
                  <w:r w:rsidRPr="00EA31FD">
                    <w:rPr>
                      <w:rFonts w:ascii="Arial" w:hAnsi="Arial" w:cs="Arial"/>
                      <w:color w:val="000000"/>
                    </w:rPr>
                    <w:t>278.75</w:t>
                  </w:r>
                </w:p>
              </w:tc>
            </w:tr>
            <w:tr w:rsidR="008719AD" w:rsidRPr="00EA31FD" w14:paraId="5490ECBD" w14:textId="77777777" w:rsidTr="00981324">
              <w:tblPrEx>
                <w:tblBorders>
                  <w:top w:val="single" w:sz="4" w:space="0" w:color="auto"/>
                  <w:left w:val="none" w:sz="0" w:space="0" w:color="auto"/>
                  <w:bottom w:val="single" w:sz="2" w:space="0" w:color="auto"/>
                  <w:right w:val="none" w:sz="0" w:space="0" w:color="auto"/>
                </w:tblBorders>
                <w:tblCellMar>
                  <w:left w:w="107" w:type="dxa"/>
                  <w:right w:w="107" w:type="dxa"/>
                </w:tblCellMar>
              </w:tblPrEx>
              <w:tc>
                <w:tcPr>
                  <w:tcW w:w="468" w:type="pct"/>
                  <w:tcBorders>
                    <w:top w:val="single" w:sz="4" w:space="0" w:color="auto"/>
                    <w:left w:val="nil"/>
                    <w:bottom w:val="single" w:sz="4" w:space="0" w:color="auto"/>
                    <w:right w:val="nil"/>
                  </w:tcBorders>
                  <w:shd w:val="clear" w:color="auto" w:fill="auto"/>
                </w:tcPr>
                <w:p w14:paraId="513F7370" w14:textId="77777777" w:rsidR="00CD0605" w:rsidRPr="00EA31FD" w:rsidRDefault="00CD0605" w:rsidP="00CD0605">
                  <w:pPr>
                    <w:pStyle w:val="Tabletext"/>
                    <w:rPr>
                      <w:rFonts w:ascii="Arial" w:hAnsi="Arial" w:cs="Arial"/>
                    </w:rPr>
                  </w:pPr>
                  <w:r w:rsidRPr="00EA31FD">
                    <w:rPr>
                      <w:rFonts w:ascii="Arial" w:hAnsi="Arial" w:cs="Arial"/>
                    </w:rPr>
                    <w:t>92141</w:t>
                  </w:r>
                </w:p>
              </w:tc>
              <w:tc>
                <w:tcPr>
                  <w:tcW w:w="3979" w:type="pct"/>
                  <w:tcBorders>
                    <w:top w:val="single" w:sz="4" w:space="0" w:color="auto"/>
                    <w:left w:val="nil"/>
                    <w:bottom w:val="single" w:sz="4" w:space="0" w:color="auto"/>
                    <w:right w:val="nil"/>
                  </w:tcBorders>
                  <w:shd w:val="clear" w:color="auto" w:fill="auto"/>
                </w:tcPr>
                <w:p w14:paraId="0A3C7F69" w14:textId="77777777" w:rsidR="00CD0605" w:rsidRPr="00EA31FD" w:rsidRDefault="00CD0605" w:rsidP="00CD0605">
                  <w:pPr>
                    <w:pStyle w:val="Tabletext"/>
                    <w:rPr>
                      <w:rFonts w:ascii="Arial" w:hAnsi="Arial" w:cs="Arial"/>
                    </w:rPr>
                  </w:pPr>
                  <w:r w:rsidRPr="00EA31FD">
                    <w:rPr>
                      <w:rFonts w:ascii="Arial" w:hAnsi="Arial" w:cs="Arial"/>
                    </w:rPr>
                    <w:t xml:space="preserve">Telehealth attendance of at least 45 minutes in duration by a specialist or consultant </w:t>
                  </w:r>
                  <w:proofErr w:type="gramStart"/>
                  <w:r w:rsidRPr="00EA31FD">
                    <w:rPr>
                      <w:rFonts w:ascii="Arial" w:hAnsi="Arial" w:cs="Arial"/>
                    </w:rPr>
                    <w:t>physician  following</w:t>
                  </w:r>
                  <w:proofErr w:type="gramEnd"/>
                  <w:r w:rsidRPr="00EA31FD">
                    <w:rPr>
                      <w:rFonts w:ascii="Arial" w:hAnsi="Arial" w:cs="Arial"/>
                    </w:rPr>
                    <w:t xml:space="preserve"> referral of the patient to the specialist or consultant physician by a referring practitioner, for assessment, diagnosis and preparation of a treatment and management plan for a patient under 13 years with an eligible disability if the specialist or consultant physician does all of the following:</w:t>
                  </w:r>
                </w:p>
                <w:p w14:paraId="4DF08BF3" w14:textId="77777777" w:rsidR="00CD0605" w:rsidRPr="00EA31FD" w:rsidRDefault="00CD0605" w:rsidP="00CD0605">
                  <w:pPr>
                    <w:pStyle w:val="Tablea"/>
                    <w:rPr>
                      <w:rFonts w:ascii="Arial" w:hAnsi="Arial" w:cs="Arial"/>
                    </w:rPr>
                  </w:pPr>
                  <w:r w:rsidRPr="00EA31FD">
                    <w:rPr>
                      <w:rFonts w:ascii="Arial" w:hAnsi="Arial" w:cs="Arial"/>
                    </w:rPr>
                    <w:t>(a) undertakes a comprehensive assessment and makes a diagnosis (if appropriate, using information provided by an eligible allied health provider</w:t>
                  </w:r>
                  <w:proofErr w:type="gramStart"/>
                  <w:r w:rsidRPr="00EA31FD">
                    <w:rPr>
                      <w:rFonts w:ascii="Arial" w:hAnsi="Arial" w:cs="Arial"/>
                    </w:rPr>
                    <w:t>);</w:t>
                  </w:r>
                  <w:proofErr w:type="gramEnd"/>
                </w:p>
                <w:p w14:paraId="2035DAF2" w14:textId="77777777" w:rsidR="00CD0605" w:rsidRPr="00EA31FD" w:rsidRDefault="00CD0605" w:rsidP="00CD0605">
                  <w:pPr>
                    <w:pStyle w:val="Tablea"/>
                    <w:rPr>
                      <w:rFonts w:ascii="Arial" w:hAnsi="Arial" w:cs="Arial"/>
                    </w:rPr>
                  </w:pPr>
                  <w:r w:rsidRPr="00EA31FD">
                    <w:rPr>
                      <w:rFonts w:ascii="Arial" w:hAnsi="Arial" w:cs="Arial"/>
                    </w:rPr>
                    <w:t>(b) develops a treatment and management plan, which must include the following:</w:t>
                  </w:r>
                </w:p>
                <w:p w14:paraId="4D1D3E72" w14:textId="77777777" w:rsidR="00CD0605" w:rsidRPr="00EA31FD" w:rsidRDefault="00CD0605" w:rsidP="00CD0605">
                  <w:pPr>
                    <w:pStyle w:val="Tablei"/>
                    <w:rPr>
                      <w:rFonts w:ascii="Arial" w:hAnsi="Arial" w:cs="Arial"/>
                    </w:rPr>
                  </w:pPr>
                  <w:r w:rsidRPr="00EA31FD">
                    <w:rPr>
                      <w:rFonts w:ascii="Arial" w:hAnsi="Arial" w:cs="Arial"/>
                    </w:rPr>
                    <w:t>(</w:t>
                  </w:r>
                  <w:proofErr w:type="spellStart"/>
                  <w:r w:rsidRPr="00EA31FD">
                    <w:rPr>
                      <w:rFonts w:ascii="Arial" w:hAnsi="Arial" w:cs="Arial"/>
                    </w:rPr>
                    <w:t>i</w:t>
                  </w:r>
                  <w:proofErr w:type="spellEnd"/>
                  <w:r w:rsidRPr="00EA31FD">
                    <w:rPr>
                      <w:rFonts w:ascii="Arial" w:hAnsi="Arial" w:cs="Arial"/>
                    </w:rPr>
                    <w:t xml:space="preserve">) an assessment and diagnosis of the patient’s </w:t>
                  </w:r>
                  <w:proofErr w:type="gramStart"/>
                  <w:r w:rsidRPr="00EA31FD">
                    <w:rPr>
                      <w:rFonts w:ascii="Arial" w:hAnsi="Arial" w:cs="Arial"/>
                    </w:rPr>
                    <w:t>condition;</w:t>
                  </w:r>
                  <w:proofErr w:type="gramEnd"/>
                </w:p>
                <w:p w14:paraId="75F16EA8" w14:textId="77777777" w:rsidR="00CD0605" w:rsidRPr="00EA31FD" w:rsidRDefault="00CD0605" w:rsidP="00CD0605">
                  <w:pPr>
                    <w:pStyle w:val="Tablei"/>
                    <w:rPr>
                      <w:rFonts w:ascii="Arial" w:hAnsi="Arial" w:cs="Arial"/>
                    </w:rPr>
                  </w:pPr>
                  <w:r w:rsidRPr="00EA31FD">
                    <w:rPr>
                      <w:rFonts w:ascii="Arial" w:hAnsi="Arial" w:cs="Arial"/>
                    </w:rPr>
                    <w:t xml:space="preserve">(ii) a risk </w:t>
                  </w:r>
                  <w:proofErr w:type="gramStart"/>
                  <w:r w:rsidRPr="00EA31FD">
                    <w:rPr>
                      <w:rFonts w:ascii="Arial" w:hAnsi="Arial" w:cs="Arial"/>
                    </w:rPr>
                    <w:t>assessment;</w:t>
                  </w:r>
                  <w:proofErr w:type="gramEnd"/>
                </w:p>
                <w:p w14:paraId="4A2F1BAA" w14:textId="77777777" w:rsidR="00CD0605" w:rsidRPr="00EA31FD" w:rsidRDefault="00CD0605" w:rsidP="00CD0605">
                  <w:pPr>
                    <w:pStyle w:val="Tablei"/>
                    <w:rPr>
                      <w:rFonts w:ascii="Arial" w:hAnsi="Arial" w:cs="Arial"/>
                    </w:rPr>
                  </w:pPr>
                  <w:r w:rsidRPr="00EA31FD">
                    <w:rPr>
                      <w:rFonts w:ascii="Arial" w:hAnsi="Arial" w:cs="Arial"/>
                    </w:rPr>
                    <w:t xml:space="preserve">(iii) treatment options and </w:t>
                  </w:r>
                  <w:proofErr w:type="gramStart"/>
                  <w:r w:rsidRPr="00EA31FD">
                    <w:rPr>
                      <w:rFonts w:ascii="Arial" w:hAnsi="Arial" w:cs="Arial"/>
                    </w:rPr>
                    <w:t>decisions;</w:t>
                  </w:r>
                  <w:proofErr w:type="gramEnd"/>
                </w:p>
                <w:p w14:paraId="0C4533AF" w14:textId="77777777" w:rsidR="00CD0605" w:rsidRPr="00EA31FD" w:rsidRDefault="00CD0605" w:rsidP="00CD0605">
                  <w:pPr>
                    <w:pStyle w:val="Tablei"/>
                    <w:rPr>
                      <w:rFonts w:ascii="Arial" w:hAnsi="Arial" w:cs="Arial"/>
                    </w:rPr>
                  </w:pPr>
                  <w:r w:rsidRPr="00EA31FD">
                    <w:rPr>
                      <w:rFonts w:ascii="Arial" w:hAnsi="Arial" w:cs="Arial"/>
                    </w:rPr>
                    <w:lastRenderedPageBreak/>
                    <w:t xml:space="preserve">(iv) if </w:t>
                  </w:r>
                  <w:proofErr w:type="gramStart"/>
                  <w:r w:rsidRPr="00EA31FD">
                    <w:rPr>
                      <w:rFonts w:ascii="Arial" w:hAnsi="Arial" w:cs="Arial"/>
                    </w:rPr>
                    <w:t>necessary—medication</w:t>
                  </w:r>
                  <w:proofErr w:type="gramEnd"/>
                  <w:r w:rsidRPr="00EA31FD">
                    <w:rPr>
                      <w:rFonts w:ascii="Arial" w:hAnsi="Arial" w:cs="Arial"/>
                    </w:rPr>
                    <w:t xml:space="preserve"> recommendations;</w:t>
                  </w:r>
                </w:p>
                <w:p w14:paraId="55DC7BC4" w14:textId="77777777" w:rsidR="00CD0605" w:rsidRPr="00EA31FD" w:rsidRDefault="00CD0605" w:rsidP="00CD0605">
                  <w:pPr>
                    <w:pStyle w:val="Tabletext"/>
                    <w:spacing w:after="60"/>
                    <w:rPr>
                      <w:rFonts w:ascii="Arial" w:hAnsi="Arial" w:cs="Arial"/>
                    </w:rPr>
                  </w:pPr>
                  <w:r w:rsidRPr="00EA31FD">
                    <w:rPr>
                      <w:rFonts w:ascii="Arial" w:hAnsi="Arial" w:cs="Arial"/>
                    </w:rPr>
                    <w:t>(c) provides a copy of the treatment and management plan to one or more allied health providers, if appropriate, for the treatment of the patient</w:t>
                  </w:r>
                </w:p>
                <w:p w14:paraId="0684FB14" w14:textId="77777777" w:rsidR="00CD0605" w:rsidRPr="00EA31FD" w:rsidRDefault="00CD0605" w:rsidP="00CD0605">
                  <w:pPr>
                    <w:pStyle w:val="Tabletext"/>
                    <w:spacing w:after="60"/>
                    <w:rPr>
                      <w:rFonts w:ascii="Arial" w:hAnsi="Arial" w:cs="Arial"/>
                    </w:rPr>
                  </w:pPr>
                  <w:r w:rsidRPr="00EA31FD">
                    <w:rPr>
                      <w:rFonts w:ascii="Arial" w:hAnsi="Arial" w:cs="Arial"/>
                      <w:color w:val="FF0000"/>
                      <w:shd w:val="clear" w:color="auto" w:fill="FFFFFF"/>
                    </w:rPr>
                    <w:t>(</w:t>
                  </w:r>
                  <w:proofErr w:type="gramStart"/>
                  <w:r w:rsidRPr="00EA31FD">
                    <w:rPr>
                      <w:rFonts w:ascii="Arial" w:hAnsi="Arial" w:cs="Arial"/>
                      <w:color w:val="FF0000"/>
                      <w:shd w:val="clear" w:color="auto" w:fill="FFFFFF"/>
                    </w:rPr>
                    <w:t>other</w:t>
                  </w:r>
                  <w:proofErr w:type="gramEnd"/>
                  <w:r w:rsidRPr="00EA31FD">
                    <w:rPr>
                      <w:rFonts w:ascii="Arial" w:hAnsi="Arial" w:cs="Arial"/>
                      <w:color w:val="FF0000"/>
                      <w:shd w:val="clear" w:color="auto" w:fill="FFFFFF"/>
                    </w:rPr>
                    <w:t xml:space="preserve"> than attendance on a patient for whom payment has previously been made under this item or item 137, 139 or 289)</w:t>
                  </w:r>
                </w:p>
              </w:tc>
              <w:tc>
                <w:tcPr>
                  <w:tcW w:w="553" w:type="pct"/>
                  <w:tcBorders>
                    <w:top w:val="single" w:sz="4" w:space="0" w:color="auto"/>
                    <w:left w:val="nil"/>
                    <w:bottom w:val="single" w:sz="4" w:space="0" w:color="auto"/>
                    <w:right w:val="nil"/>
                  </w:tcBorders>
                  <w:shd w:val="clear" w:color="auto" w:fill="auto"/>
                </w:tcPr>
                <w:p w14:paraId="36A0DED2" w14:textId="77777777" w:rsidR="00CD0605" w:rsidRPr="00EA31FD" w:rsidRDefault="00CD0605" w:rsidP="00CD0605">
                  <w:pPr>
                    <w:pStyle w:val="Tabletext"/>
                    <w:spacing w:after="60"/>
                    <w:jc w:val="right"/>
                    <w:rPr>
                      <w:rFonts w:ascii="Arial" w:hAnsi="Arial" w:cs="Arial"/>
                    </w:rPr>
                  </w:pPr>
                  <w:r w:rsidRPr="00EA31FD">
                    <w:rPr>
                      <w:rFonts w:ascii="Arial" w:hAnsi="Arial" w:cs="Arial"/>
                      <w:color w:val="000000"/>
                    </w:rPr>
                    <w:lastRenderedPageBreak/>
                    <w:t>278.75</w:t>
                  </w:r>
                </w:p>
              </w:tc>
            </w:tr>
            <w:tr w:rsidR="00C255E3" w:rsidRPr="00EA31FD" w14:paraId="0EA7DC68" w14:textId="77777777" w:rsidTr="00981324">
              <w:tblPrEx>
                <w:tblBorders>
                  <w:top w:val="single" w:sz="4" w:space="0" w:color="auto"/>
                  <w:left w:val="none" w:sz="0" w:space="0" w:color="auto"/>
                  <w:bottom w:val="single" w:sz="2" w:space="0" w:color="auto"/>
                  <w:right w:val="none" w:sz="0" w:space="0" w:color="auto"/>
                </w:tblBorders>
                <w:tblCellMar>
                  <w:left w:w="107" w:type="dxa"/>
                  <w:right w:w="107" w:type="dxa"/>
                </w:tblCellMar>
              </w:tblPrEx>
              <w:tc>
                <w:tcPr>
                  <w:tcW w:w="5000" w:type="pct"/>
                  <w:gridSpan w:val="3"/>
                  <w:tcBorders>
                    <w:top w:val="single" w:sz="4" w:space="0" w:color="auto"/>
                    <w:left w:val="nil"/>
                    <w:bottom w:val="single" w:sz="4" w:space="0" w:color="auto"/>
                    <w:right w:val="nil"/>
                  </w:tcBorders>
                  <w:shd w:val="clear" w:color="auto" w:fill="auto"/>
                </w:tcPr>
                <w:p w14:paraId="56D6EF51" w14:textId="77777777" w:rsidR="00CD0605" w:rsidRPr="00EA31FD" w:rsidRDefault="00CD0605" w:rsidP="00CD0605">
                  <w:pPr>
                    <w:pStyle w:val="Tabletext"/>
                    <w:spacing w:after="60"/>
                    <w:rPr>
                      <w:rFonts w:ascii="Arial" w:hAnsi="Arial" w:cs="Arial"/>
                    </w:rPr>
                  </w:pPr>
                  <w:r w:rsidRPr="00EA31FD">
                    <w:rPr>
                      <w:rFonts w:ascii="Arial" w:hAnsi="Arial" w:cs="Arial"/>
                      <w:b/>
                      <w:bCs/>
                      <w:color w:val="000000"/>
                    </w:rPr>
                    <w:t>Subgroup 23</w:t>
                  </w:r>
                  <w:r w:rsidRPr="00EA31FD">
                    <w:rPr>
                      <w:rFonts w:ascii="Arial" w:hAnsi="Arial" w:cs="Arial"/>
                      <w:b/>
                    </w:rPr>
                    <w:t>—</w:t>
                  </w:r>
                  <w:r w:rsidRPr="00EA31FD">
                    <w:rPr>
                      <w:rFonts w:ascii="Arial" w:hAnsi="Arial" w:cs="Arial"/>
                    </w:rPr>
                    <w:t xml:space="preserve"> </w:t>
                  </w:r>
                  <w:r w:rsidRPr="00EA31FD">
                    <w:rPr>
                      <w:rFonts w:ascii="Arial" w:hAnsi="Arial" w:cs="Arial"/>
                      <w:b/>
                    </w:rPr>
                    <w:t xml:space="preserve">Consultant Physician and Psychiatrist </w:t>
                  </w:r>
                  <w:r w:rsidRPr="00EA31FD">
                    <w:rPr>
                      <w:rFonts w:ascii="Arial" w:hAnsi="Arial" w:cs="Arial"/>
                      <w:b/>
                    </w:rPr>
                    <w:noBreakHyphen/>
                    <w:t xml:space="preserve"> Eating Disorder Treatment and Management Plan – Telehealth Service</w:t>
                  </w:r>
                </w:p>
              </w:tc>
            </w:tr>
            <w:tr w:rsidR="008719AD" w:rsidRPr="00EA31FD" w14:paraId="2B4D2C3E" w14:textId="77777777" w:rsidTr="00981324">
              <w:tblPrEx>
                <w:tblBorders>
                  <w:top w:val="single" w:sz="4" w:space="0" w:color="auto"/>
                  <w:left w:val="none" w:sz="0" w:space="0" w:color="auto"/>
                  <w:bottom w:val="single" w:sz="2" w:space="0" w:color="auto"/>
                  <w:right w:val="none" w:sz="0" w:space="0" w:color="auto"/>
                </w:tblBorders>
                <w:tblCellMar>
                  <w:left w:w="107" w:type="dxa"/>
                  <w:right w:w="107" w:type="dxa"/>
                </w:tblCellMar>
              </w:tblPrEx>
              <w:tc>
                <w:tcPr>
                  <w:tcW w:w="468" w:type="pct"/>
                  <w:tcBorders>
                    <w:top w:val="single" w:sz="4" w:space="0" w:color="auto"/>
                    <w:left w:val="nil"/>
                    <w:bottom w:val="single" w:sz="4" w:space="0" w:color="auto"/>
                    <w:right w:val="nil"/>
                  </w:tcBorders>
                  <w:shd w:val="clear" w:color="auto" w:fill="auto"/>
                </w:tcPr>
                <w:p w14:paraId="58BF3D6C" w14:textId="77777777" w:rsidR="00CD0605" w:rsidRPr="00EA31FD" w:rsidRDefault="00CD0605" w:rsidP="00CD0605">
                  <w:pPr>
                    <w:pStyle w:val="Tabletext"/>
                    <w:rPr>
                      <w:rFonts w:ascii="Arial" w:hAnsi="Arial" w:cs="Arial"/>
                    </w:rPr>
                  </w:pPr>
                  <w:r w:rsidRPr="00EA31FD">
                    <w:rPr>
                      <w:rFonts w:ascii="Arial" w:hAnsi="Arial" w:cs="Arial"/>
                    </w:rPr>
                    <w:t>92162</w:t>
                  </w:r>
                </w:p>
              </w:tc>
              <w:tc>
                <w:tcPr>
                  <w:tcW w:w="3979" w:type="pct"/>
                  <w:tcBorders>
                    <w:top w:val="single" w:sz="4" w:space="0" w:color="auto"/>
                    <w:left w:val="nil"/>
                    <w:bottom w:val="single" w:sz="4" w:space="0" w:color="auto"/>
                    <w:right w:val="nil"/>
                  </w:tcBorders>
                  <w:shd w:val="clear" w:color="auto" w:fill="FFFFFF"/>
                </w:tcPr>
                <w:p w14:paraId="3BA4488D" w14:textId="77777777" w:rsidR="00CD0605" w:rsidRPr="00EA31FD" w:rsidRDefault="00CD0605" w:rsidP="00CD0605">
                  <w:pPr>
                    <w:spacing w:line="240" w:lineRule="auto"/>
                    <w:rPr>
                      <w:rFonts w:eastAsia="Times New Roman" w:cs="Arial"/>
                      <w:szCs w:val="20"/>
                      <w:lang w:eastAsia="en-AU"/>
                    </w:rPr>
                  </w:pPr>
                  <w:r w:rsidRPr="00EA31FD">
                    <w:rPr>
                      <w:rFonts w:eastAsia="Times New Roman" w:cs="Arial"/>
                      <w:szCs w:val="20"/>
                      <w:lang w:eastAsia="en-AU"/>
                    </w:rPr>
                    <w:t xml:space="preserve">Telehealth attendance of at least 45 minutes in duration by a consultant physician in the practice of the consultant physician’s specialty of psychiatry </w:t>
                  </w:r>
                  <w:r w:rsidRPr="00EA31FD">
                    <w:rPr>
                      <w:rFonts w:cs="Arial"/>
                      <w:szCs w:val="20"/>
                    </w:rPr>
                    <w:t xml:space="preserve">for the preparation of </w:t>
                  </w:r>
                  <w:r w:rsidRPr="00EA31FD">
                    <w:rPr>
                      <w:rFonts w:eastAsia="Times New Roman" w:cs="Arial"/>
                      <w:szCs w:val="20"/>
                    </w:rPr>
                    <w:t>an eating disorder treatment and management plan for an eligible patient</w:t>
                  </w:r>
                  <w:r w:rsidRPr="00EA31FD">
                    <w:rPr>
                      <w:rFonts w:eastAsia="Times New Roman" w:cs="Arial"/>
                      <w:szCs w:val="20"/>
                      <w:lang w:eastAsia="en-AU"/>
                    </w:rPr>
                    <w:t>, if:</w:t>
                  </w:r>
                </w:p>
                <w:p w14:paraId="28802DC7" w14:textId="77777777" w:rsidR="00CD0605" w:rsidRPr="00EA31FD" w:rsidRDefault="00CD0605" w:rsidP="00CD0605">
                  <w:pPr>
                    <w:spacing w:line="240" w:lineRule="auto"/>
                    <w:ind w:left="323" w:hanging="323"/>
                    <w:rPr>
                      <w:rFonts w:eastAsia="Times New Roman" w:cs="Arial"/>
                      <w:szCs w:val="20"/>
                      <w:lang w:eastAsia="en-AU"/>
                    </w:rPr>
                  </w:pPr>
                  <w:r w:rsidRPr="00EA31FD">
                    <w:rPr>
                      <w:rFonts w:eastAsia="Times New Roman" w:cs="Arial"/>
                      <w:szCs w:val="20"/>
                      <w:lang w:eastAsia="en-AU"/>
                    </w:rPr>
                    <w:t>(a)  the patient has been referred by a referring practitioner; and</w:t>
                  </w:r>
                </w:p>
                <w:p w14:paraId="5868FBFD" w14:textId="77777777" w:rsidR="00CD0605" w:rsidRPr="00EA31FD" w:rsidRDefault="00CD0605" w:rsidP="00CD0605">
                  <w:pPr>
                    <w:spacing w:line="240" w:lineRule="auto"/>
                    <w:rPr>
                      <w:rFonts w:eastAsia="Times New Roman" w:cs="Arial"/>
                      <w:szCs w:val="20"/>
                      <w:lang w:eastAsia="en-AU"/>
                    </w:rPr>
                  </w:pPr>
                  <w:r w:rsidRPr="00EA31FD">
                    <w:rPr>
                      <w:rFonts w:eastAsia="Times New Roman" w:cs="Arial"/>
                      <w:szCs w:val="20"/>
                      <w:lang w:eastAsia="en-AU"/>
                    </w:rPr>
                    <w:t xml:space="preserve">(b)  during the attendance, the consultant </w:t>
                  </w:r>
                  <w:r w:rsidRPr="00EA31FD">
                    <w:rPr>
                      <w:rFonts w:eastAsia="Times New Roman" w:cs="Arial"/>
                      <w:bCs/>
                      <w:szCs w:val="20"/>
                      <w:lang w:eastAsia="en-AU"/>
                    </w:rPr>
                    <w:t>psychiatrist</w:t>
                  </w:r>
                  <w:r w:rsidRPr="00EA31FD">
                    <w:rPr>
                      <w:rFonts w:eastAsia="Times New Roman" w:cs="Arial"/>
                      <w:szCs w:val="20"/>
                      <w:lang w:eastAsia="en-AU"/>
                    </w:rPr>
                    <w:t>:</w:t>
                  </w:r>
                </w:p>
                <w:p w14:paraId="4E980ACD" w14:textId="77777777" w:rsidR="00CD0605" w:rsidRPr="00EA31FD" w:rsidRDefault="00CD0605" w:rsidP="00CD0605">
                  <w:pPr>
                    <w:spacing w:line="240" w:lineRule="auto"/>
                    <w:ind w:firstLine="720"/>
                    <w:rPr>
                      <w:rFonts w:eastAsia="Times New Roman" w:cs="Arial"/>
                      <w:szCs w:val="20"/>
                      <w:lang w:eastAsia="en-AU"/>
                    </w:rPr>
                  </w:pPr>
                  <w:r w:rsidRPr="00EA31FD">
                    <w:rPr>
                      <w:rFonts w:eastAsia="Times New Roman" w:cs="Arial"/>
                      <w:szCs w:val="20"/>
                      <w:lang w:eastAsia="en-AU"/>
                    </w:rPr>
                    <w:t>(</w:t>
                  </w:r>
                  <w:proofErr w:type="spellStart"/>
                  <w:r w:rsidRPr="00EA31FD">
                    <w:rPr>
                      <w:rFonts w:eastAsia="Times New Roman" w:cs="Arial"/>
                      <w:szCs w:val="20"/>
                      <w:lang w:eastAsia="en-AU"/>
                    </w:rPr>
                    <w:t>i</w:t>
                  </w:r>
                  <w:proofErr w:type="spellEnd"/>
                  <w:r w:rsidRPr="00EA31FD">
                    <w:rPr>
                      <w:rFonts w:eastAsia="Times New Roman" w:cs="Arial"/>
                      <w:szCs w:val="20"/>
                      <w:lang w:eastAsia="en-AU"/>
                    </w:rPr>
                    <w:t>) uses an outcome tool (if clinically appropriate); and</w:t>
                  </w:r>
                </w:p>
                <w:p w14:paraId="39E337E9" w14:textId="77777777" w:rsidR="00CD0605" w:rsidRPr="00EA31FD" w:rsidRDefault="00CD0605" w:rsidP="00CD0605">
                  <w:pPr>
                    <w:spacing w:line="240" w:lineRule="auto"/>
                    <w:ind w:firstLine="720"/>
                    <w:rPr>
                      <w:rFonts w:eastAsia="Times New Roman" w:cs="Arial"/>
                      <w:szCs w:val="20"/>
                      <w:lang w:eastAsia="en-AU"/>
                    </w:rPr>
                  </w:pPr>
                  <w:r w:rsidRPr="00EA31FD">
                    <w:rPr>
                      <w:rFonts w:eastAsia="Times New Roman" w:cs="Arial"/>
                      <w:szCs w:val="20"/>
                      <w:lang w:eastAsia="en-AU"/>
                    </w:rPr>
                    <w:t>(ii) carries out a mental state examination; and</w:t>
                  </w:r>
                </w:p>
                <w:p w14:paraId="5CE4AC86" w14:textId="77777777" w:rsidR="00CD0605" w:rsidRPr="00EA31FD" w:rsidRDefault="00CD0605" w:rsidP="00CD0605">
                  <w:pPr>
                    <w:spacing w:line="240" w:lineRule="auto"/>
                    <w:ind w:firstLine="720"/>
                    <w:rPr>
                      <w:rFonts w:eastAsia="Times New Roman" w:cs="Arial"/>
                      <w:szCs w:val="20"/>
                      <w:lang w:eastAsia="en-AU"/>
                    </w:rPr>
                  </w:pPr>
                  <w:r w:rsidRPr="00EA31FD">
                    <w:rPr>
                      <w:rFonts w:eastAsia="Times New Roman" w:cs="Arial"/>
                      <w:szCs w:val="20"/>
                      <w:lang w:eastAsia="en-AU"/>
                    </w:rPr>
                    <w:t>(iii) makes a psychiatric diagnosis; and</w:t>
                  </w:r>
                </w:p>
                <w:p w14:paraId="4BBB8A70" w14:textId="77777777" w:rsidR="00CD0605" w:rsidRPr="00EA31FD" w:rsidRDefault="00CD0605" w:rsidP="00CD0605">
                  <w:pPr>
                    <w:spacing w:line="240" w:lineRule="auto"/>
                    <w:ind w:left="323" w:hanging="323"/>
                    <w:rPr>
                      <w:rFonts w:eastAsia="Times New Roman" w:cs="Arial"/>
                      <w:szCs w:val="20"/>
                      <w:lang w:eastAsia="en-AU"/>
                    </w:rPr>
                  </w:pPr>
                  <w:r w:rsidRPr="00EA31FD">
                    <w:rPr>
                      <w:rFonts w:eastAsia="Times New Roman" w:cs="Arial"/>
                      <w:szCs w:val="20"/>
                      <w:lang w:eastAsia="en-AU"/>
                    </w:rPr>
                    <w:t xml:space="preserve">(c)  within 2 weeks after the attendance, the consultant </w:t>
                  </w:r>
                  <w:r w:rsidRPr="00EA31FD">
                    <w:rPr>
                      <w:rFonts w:eastAsia="Times New Roman" w:cs="Arial"/>
                      <w:bCs/>
                      <w:szCs w:val="20"/>
                      <w:lang w:eastAsia="en-AU"/>
                    </w:rPr>
                    <w:t>psychiatrist</w:t>
                  </w:r>
                  <w:r w:rsidRPr="00EA31FD">
                    <w:rPr>
                      <w:rFonts w:eastAsia="Times New Roman" w:cs="Arial"/>
                      <w:szCs w:val="20"/>
                      <w:lang w:eastAsia="en-AU"/>
                    </w:rPr>
                    <w:t>:</w:t>
                  </w:r>
                </w:p>
                <w:p w14:paraId="74BACAE4" w14:textId="77777777" w:rsidR="00CD0605" w:rsidRPr="00EA31FD" w:rsidRDefault="00CD0605" w:rsidP="00CD0605">
                  <w:pPr>
                    <w:spacing w:line="240" w:lineRule="auto"/>
                    <w:ind w:left="1031" w:hanging="311"/>
                    <w:rPr>
                      <w:rFonts w:eastAsia="Times New Roman" w:cs="Arial"/>
                      <w:szCs w:val="20"/>
                      <w:lang w:eastAsia="en-AU"/>
                    </w:rPr>
                  </w:pPr>
                  <w:r w:rsidRPr="00EA31FD">
                    <w:rPr>
                      <w:rFonts w:eastAsia="Times New Roman" w:cs="Arial"/>
                      <w:szCs w:val="20"/>
                      <w:lang w:eastAsia="en-AU"/>
                    </w:rPr>
                    <w:t>(</w:t>
                  </w:r>
                  <w:proofErr w:type="spellStart"/>
                  <w:r w:rsidRPr="00EA31FD">
                    <w:rPr>
                      <w:rFonts w:eastAsia="Times New Roman" w:cs="Arial"/>
                      <w:szCs w:val="20"/>
                      <w:lang w:eastAsia="en-AU"/>
                    </w:rPr>
                    <w:t>i</w:t>
                  </w:r>
                  <w:proofErr w:type="spellEnd"/>
                  <w:r w:rsidRPr="00EA31FD">
                    <w:rPr>
                      <w:rFonts w:eastAsia="Times New Roman" w:cs="Arial"/>
                      <w:szCs w:val="20"/>
                      <w:lang w:eastAsia="en-AU"/>
                    </w:rPr>
                    <w:t>)  prepares a written diagnosis of the patient; and</w:t>
                  </w:r>
                </w:p>
                <w:p w14:paraId="3D0695B9" w14:textId="77777777" w:rsidR="00CD0605" w:rsidRPr="00EA31FD" w:rsidRDefault="00CD0605" w:rsidP="00CD0605">
                  <w:pPr>
                    <w:spacing w:line="240" w:lineRule="auto"/>
                    <w:ind w:left="993" w:hanging="273"/>
                    <w:rPr>
                      <w:rFonts w:eastAsia="Times New Roman" w:cs="Arial"/>
                      <w:szCs w:val="20"/>
                      <w:lang w:eastAsia="en-AU"/>
                    </w:rPr>
                  </w:pPr>
                  <w:r w:rsidRPr="00EA31FD">
                    <w:rPr>
                      <w:rFonts w:eastAsia="Times New Roman" w:cs="Arial"/>
                      <w:szCs w:val="20"/>
                      <w:lang w:eastAsia="en-AU"/>
                    </w:rPr>
                    <w:t>(ii) prepares a written management plan for the patient that:</w:t>
                  </w:r>
                </w:p>
                <w:p w14:paraId="40AAAEA7" w14:textId="77777777" w:rsidR="00CD0605" w:rsidRPr="00EA31FD" w:rsidRDefault="00CD0605" w:rsidP="00CD0605">
                  <w:pPr>
                    <w:spacing w:line="240" w:lineRule="auto"/>
                    <w:ind w:left="720" w:firstLine="720"/>
                    <w:rPr>
                      <w:rFonts w:eastAsia="Times New Roman" w:cs="Arial"/>
                      <w:szCs w:val="20"/>
                      <w:lang w:eastAsia="en-AU"/>
                    </w:rPr>
                  </w:pPr>
                  <w:r w:rsidRPr="00EA31FD">
                    <w:rPr>
                      <w:rFonts w:eastAsia="Times New Roman" w:cs="Arial"/>
                      <w:szCs w:val="20"/>
                      <w:lang w:eastAsia="en-AU"/>
                    </w:rPr>
                    <w:t>(A) covers the next 12 months; and</w:t>
                  </w:r>
                </w:p>
                <w:p w14:paraId="6EFB0B57" w14:textId="77777777" w:rsidR="00CD0605" w:rsidRPr="00EA31FD" w:rsidRDefault="00CD0605" w:rsidP="00CD0605">
                  <w:pPr>
                    <w:spacing w:line="240" w:lineRule="auto"/>
                    <w:ind w:left="720" w:firstLine="720"/>
                    <w:rPr>
                      <w:rFonts w:eastAsia="Times New Roman" w:cs="Arial"/>
                      <w:szCs w:val="20"/>
                      <w:lang w:eastAsia="en-AU"/>
                    </w:rPr>
                  </w:pPr>
                  <w:r w:rsidRPr="00EA31FD">
                    <w:rPr>
                      <w:rFonts w:eastAsia="Times New Roman" w:cs="Arial"/>
                      <w:szCs w:val="20"/>
                      <w:lang w:eastAsia="en-AU"/>
                    </w:rPr>
                    <w:t>(B) is appropriate to the patient’s diagnosis; and</w:t>
                  </w:r>
                </w:p>
                <w:p w14:paraId="2FEEFE2B" w14:textId="77777777" w:rsidR="00CD0605" w:rsidRPr="00EA31FD" w:rsidRDefault="00CD0605" w:rsidP="00CD0605">
                  <w:pPr>
                    <w:spacing w:line="240" w:lineRule="auto"/>
                    <w:ind w:left="1740" w:hanging="300"/>
                    <w:rPr>
                      <w:rFonts w:eastAsia="Times New Roman" w:cs="Arial"/>
                      <w:szCs w:val="20"/>
                      <w:lang w:eastAsia="en-AU"/>
                    </w:rPr>
                  </w:pPr>
                  <w:r w:rsidRPr="00EA31FD">
                    <w:rPr>
                      <w:rFonts w:eastAsia="Times New Roman" w:cs="Arial"/>
                      <w:szCs w:val="20"/>
                      <w:lang w:eastAsia="en-AU"/>
                    </w:rPr>
                    <w:t xml:space="preserve">(C) comprehensively evaluates the patient’s biological, </w:t>
                  </w:r>
                  <w:proofErr w:type="gramStart"/>
                  <w:r w:rsidRPr="00EA31FD">
                    <w:rPr>
                      <w:rFonts w:eastAsia="Times New Roman" w:cs="Arial"/>
                      <w:szCs w:val="20"/>
                      <w:lang w:eastAsia="en-AU"/>
                    </w:rPr>
                    <w:t>psychological</w:t>
                  </w:r>
                  <w:proofErr w:type="gramEnd"/>
                  <w:r w:rsidRPr="00EA31FD">
                    <w:rPr>
                      <w:rFonts w:eastAsia="Times New Roman" w:cs="Arial"/>
                      <w:szCs w:val="20"/>
                      <w:lang w:eastAsia="en-AU"/>
                    </w:rPr>
                    <w:t xml:space="preserve"> and social issues; and</w:t>
                  </w:r>
                </w:p>
                <w:p w14:paraId="7E99914F" w14:textId="77777777" w:rsidR="00CD0605" w:rsidRPr="00EA31FD" w:rsidRDefault="00CD0605" w:rsidP="00CD0605">
                  <w:pPr>
                    <w:spacing w:line="240" w:lineRule="auto"/>
                    <w:ind w:left="1740" w:hanging="300"/>
                    <w:rPr>
                      <w:rFonts w:eastAsia="Times New Roman" w:cs="Arial"/>
                      <w:szCs w:val="20"/>
                      <w:lang w:eastAsia="en-AU"/>
                    </w:rPr>
                  </w:pPr>
                  <w:r w:rsidRPr="00EA31FD">
                    <w:rPr>
                      <w:rFonts w:eastAsia="Times New Roman" w:cs="Arial"/>
                      <w:szCs w:val="20"/>
                      <w:lang w:eastAsia="en-AU"/>
                    </w:rPr>
                    <w:t>(D) addresses the patient’s diagnostic psychiatric issues; and</w:t>
                  </w:r>
                </w:p>
                <w:p w14:paraId="64686DCC" w14:textId="77777777" w:rsidR="00CD0605" w:rsidRPr="00EA31FD" w:rsidRDefault="00CD0605" w:rsidP="00CD0605">
                  <w:pPr>
                    <w:spacing w:line="240" w:lineRule="auto"/>
                    <w:ind w:left="1740" w:hanging="300"/>
                    <w:rPr>
                      <w:rFonts w:eastAsia="Times New Roman" w:cs="Arial"/>
                      <w:szCs w:val="20"/>
                      <w:lang w:eastAsia="en-AU"/>
                    </w:rPr>
                  </w:pPr>
                  <w:r w:rsidRPr="00EA31FD">
                    <w:rPr>
                      <w:rFonts w:eastAsia="Times New Roman" w:cs="Arial"/>
                      <w:szCs w:val="20"/>
                      <w:lang w:eastAsia="en-AU"/>
                    </w:rPr>
                    <w:t xml:space="preserve">(E) makes management recommendations addressing the patient’s biological, </w:t>
                  </w:r>
                  <w:proofErr w:type="gramStart"/>
                  <w:r w:rsidRPr="00EA31FD">
                    <w:rPr>
                      <w:rFonts w:eastAsia="Times New Roman" w:cs="Arial"/>
                      <w:szCs w:val="20"/>
                      <w:lang w:eastAsia="en-AU"/>
                    </w:rPr>
                    <w:t>psychological</w:t>
                  </w:r>
                  <w:proofErr w:type="gramEnd"/>
                  <w:r w:rsidRPr="00EA31FD">
                    <w:rPr>
                      <w:rFonts w:eastAsia="Times New Roman" w:cs="Arial"/>
                      <w:szCs w:val="20"/>
                      <w:lang w:eastAsia="en-AU"/>
                    </w:rPr>
                    <w:t xml:space="preserve"> and social issues; and</w:t>
                  </w:r>
                </w:p>
                <w:p w14:paraId="15490CBE" w14:textId="77777777" w:rsidR="00CD0605" w:rsidRPr="00EA31FD" w:rsidRDefault="00CD0605" w:rsidP="00CD0605">
                  <w:pPr>
                    <w:spacing w:line="240" w:lineRule="auto"/>
                    <w:ind w:left="1031" w:hanging="311"/>
                    <w:rPr>
                      <w:rFonts w:eastAsia="Times New Roman" w:cs="Arial"/>
                      <w:szCs w:val="20"/>
                      <w:lang w:eastAsia="en-AU"/>
                    </w:rPr>
                  </w:pPr>
                  <w:r w:rsidRPr="00EA31FD">
                    <w:rPr>
                      <w:rFonts w:eastAsia="Times New Roman" w:cs="Arial"/>
                      <w:szCs w:val="20"/>
                      <w:lang w:eastAsia="en-AU"/>
                    </w:rPr>
                    <w:t>(iii) gives the referring practitioner a copy of the diagnosis and the management plan; and</w:t>
                  </w:r>
                </w:p>
                <w:p w14:paraId="2E7AA280" w14:textId="77777777" w:rsidR="00CD0605" w:rsidRPr="00EA31FD" w:rsidRDefault="00CD0605" w:rsidP="00CD0605">
                  <w:pPr>
                    <w:spacing w:line="240" w:lineRule="auto"/>
                    <w:ind w:left="1031" w:hanging="311"/>
                    <w:rPr>
                      <w:rFonts w:eastAsia="Times New Roman" w:cs="Arial"/>
                      <w:szCs w:val="20"/>
                      <w:lang w:eastAsia="en-AU"/>
                    </w:rPr>
                  </w:pPr>
                  <w:r w:rsidRPr="00EA31FD">
                    <w:rPr>
                      <w:rFonts w:eastAsia="Times New Roman" w:cs="Arial"/>
                      <w:szCs w:val="20"/>
                      <w:lang w:eastAsia="en-AU"/>
                    </w:rPr>
                    <w:t xml:space="preserve">(iv) if clinically appropriate, explains the diagnosis </w:t>
                  </w:r>
                  <w:proofErr w:type="gramStart"/>
                  <w:r w:rsidRPr="00EA31FD">
                    <w:rPr>
                      <w:rFonts w:eastAsia="Times New Roman" w:cs="Arial"/>
                      <w:szCs w:val="20"/>
                      <w:lang w:eastAsia="en-AU"/>
                    </w:rPr>
                    <w:t>and  management</w:t>
                  </w:r>
                  <w:proofErr w:type="gramEnd"/>
                  <w:r w:rsidRPr="00EA31FD">
                    <w:rPr>
                      <w:rFonts w:eastAsia="Times New Roman" w:cs="Arial"/>
                      <w:szCs w:val="20"/>
                      <w:lang w:eastAsia="en-AU"/>
                    </w:rPr>
                    <w:t xml:space="preserve"> plan, and a gives a copy, to:</w:t>
                  </w:r>
                </w:p>
                <w:p w14:paraId="31B8DB4C" w14:textId="77777777" w:rsidR="00CD0605" w:rsidRPr="00EA31FD" w:rsidRDefault="00CD0605" w:rsidP="00CD0605">
                  <w:pPr>
                    <w:spacing w:line="240" w:lineRule="auto"/>
                    <w:ind w:left="720" w:firstLine="720"/>
                    <w:rPr>
                      <w:rFonts w:eastAsia="Times New Roman" w:cs="Arial"/>
                      <w:szCs w:val="20"/>
                      <w:lang w:eastAsia="en-AU"/>
                    </w:rPr>
                  </w:pPr>
                  <w:r w:rsidRPr="00EA31FD">
                    <w:rPr>
                      <w:rFonts w:eastAsia="Times New Roman" w:cs="Arial"/>
                      <w:szCs w:val="20"/>
                      <w:lang w:eastAsia="en-AU"/>
                    </w:rPr>
                    <w:t>(A) the patient; and</w:t>
                  </w:r>
                </w:p>
                <w:p w14:paraId="1BC1C170" w14:textId="77777777" w:rsidR="00CD0605" w:rsidRPr="00EA31FD" w:rsidRDefault="00CD0605" w:rsidP="00CD0605">
                  <w:pPr>
                    <w:pStyle w:val="Tabletext"/>
                    <w:spacing w:after="60"/>
                    <w:ind w:left="1844" w:hanging="395"/>
                    <w:rPr>
                      <w:rFonts w:ascii="Arial" w:hAnsi="Arial" w:cs="Arial"/>
                    </w:rPr>
                  </w:pPr>
                  <w:r w:rsidRPr="00EA31FD">
                    <w:rPr>
                      <w:rFonts w:ascii="Arial" w:hAnsi="Arial" w:cs="Arial"/>
                    </w:rPr>
                    <w:t>(B) the patient’s carer (if any</w:t>
                  </w:r>
                  <w:proofErr w:type="gramStart"/>
                  <w:r w:rsidRPr="00EA31FD">
                    <w:rPr>
                      <w:rFonts w:ascii="Arial" w:hAnsi="Arial" w:cs="Arial"/>
                    </w:rPr>
                    <w:t>), if</w:t>
                  </w:r>
                  <w:proofErr w:type="gramEnd"/>
                  <w:r w:rsidRPr="00EA31FD">
                    <w:rPr>
                      <w:rFonts w:ascii="Arial" w:hAnsi="Arial" w:cs="Arial"/>
                    </w:rPr>
                    <w:t xml:space="preserve"> the patient agrees</w:t>
                  </w:r>
                </w:p>
              </w:tc>
              <w:tc>
                <w:tcPr>
                  <w:tcW w:w="553" w:type="pct"/>
                  <w:tcBorders>
                    <w:top w:val="single" w:sz="4" w:space="0" w:color="auto"/>
                    <w:left w:val="nil"/>
                    <w:bottom w:val="single" w:sz="4" w:space="0" w:color="auto"/>
                    <w:right w:val="nil"/>
                  </w:tcBorders>
                  <w:shd w:val="clear" w:color="auto" w:fill="auto"/>
                </w:tcPr>
                <w:p w14:paraId="73269C75" w14:textId="77777777" w:rsidR="00CD0605" w:rsidRPr="00EA31FD" w:rsidRDefault="00CD0605" w:rsidP="00CD0605">
                  <w:pPr>
                    <w:pStyle w:val="Tabletext"/>
                    <w:spacing w:after="60"/>
                    <w:jc w:val="right"/>
                    <w:rPr>
                      <w:rFonts w:ascii="Arial" w:hAnsi="Arial" w:cs="Arial"/>
                    </w:rPr>
                  </w:pPr>
                  <w:r w:rsidRPr="00EA31FD">
                    <w:rPr>
                      <w:rFonts w:ascii="Arial" w:hAnsi="Arial" w:cs="Arial"/>
                      <w:color w:val="000000"/>
                    </w:rPr>
                    <w:t>478.05</w:t>
                  </w:r>
                </w:p>
              </w:tc>
            </w:tr>
          </w:tbl>
          <w:p w14:paraId="22AF15CD" w14:textId="31E42EE4" w:rsidR="00C255E3" w:rsidRDefault="00C255E3"/>
          <w:p w14:paraId="19E7BD5E" w14:textId="6A587F23" w:rsidR="00C255E3" w:rsidRDefault="00C255E3"/>
          <w:p w14:paraId="60124033" w14:textId="77777777" w:rsidR="00C255E3" w:rsidRDefault="00C255E3"/>
          <w:tbl>
            <w:tblPr>
              <w:tblW w:w="4180" w:type="pct"/>
              <w:tblBorders>
                <w:top w:val="single" w:sz="4" w:space="0" w:color="auto"/>
                <w:bottom w:val="single" w:sz="2" w:space="0" w:color="auto"/>
                <w:insideH w:val="single" w:sz="4" w:space="0" w:color="auto"/>
              </w:tblBorders>
              <w:tblCellMar>
                <w:left w:w="107" w:type="dxa"/>
                <w:right w:w="107" w:type="dxa"/>
              </w:tblCellMar>
              <w:tblLook w:val="00A0" w:firstRow="1" w:lastRow="0" w:firstColumn="1" w:lastColumn="0" w:noHBand="0" w:noVBand="0"/>
              <w:tblCaption w:val="The specific item descriptors and MBS schedule fees for the new specialist telehealth items. "/>
              <w:tblDescription w:val="The specific item descriptors and MBS schedule fees for the new specialist telehealth items. "/>
            </w:tblPr>
            <w:tblGrid>
              <w:gridCol w:w="960"/>
              <w:gridCol w:w="8164"/>
              <w:gridCol w:w="1135"/>
            </w:tblGrid>
            <w:tr w:rsidR="008719AD" w:rsidRPr="00EA31FD" w14:paraId="72913109" w14:textId="77777777" w:rsidTr="00981324">
              <w:tc>
                <w:tcPr>
                  <w:tcW w:w="468" w:type="pct"/>
                  <w:tcBorders>
                    <w:top w:val="single" w:sz="4" w:space="0" w:color="auto"/>
                    <w:left w:val="nil"/>
                    <w:bottom w:val="single" w:sz="4" w:space="0" w:color="auto"/>
                    <w:right w:val="nil"/>
                  </w:tcBorders>
                  <w:shd w:val="clear" w:color="auto" w:fill="auto"/>
                </w:tcPr>
                <w:p w14:paraId="4AA70430" w14:textId="77777777" w:rsidR="00CD0605" w:rsidRPr="0038196F" w:rsidRDefault="00CD0605" w:rsidP="00CD0605">
                  <w:pPr>
                    <w:pStyle w:val="Tabletext"/>
                    <w:rPr>
                      <w:rFonts w:ascii="Arial" w:hAnsi="Arial" w:cs="Arial"/>
                    </w:rPr>
                  </w:pPr>
                  <w:r w:rsidRPr="0038196F">
                    <w:rPr>
                      <w:rFonts w:ascii="Arial" w:hAnsi="Arial" w:cs="Arial"/>
                    </w:rPr>
                    <w:lastRenderedPageBreak/>
                    <w:t>92163</w:t>
                  </w:r>
                </w:p>
              </w:tc>
              <w:tc>
                <w:tcPr>
                  <w:tcW w:w="3979" w:type="pct"/>
                  <w:tcBorders>
                    <w:top w:val="single" w:sz="4" w:space="0" w:color="auto"/>
                    <w:left w:val="nil"/>
                    <w:bottom w:val="single" w:sz="4" w:space="0" w:color="auto"/>
                    <w:right w:val="nil"/>
                  </w:tcBorders>
                  <w:shd w:val="clear" w:color="auto" w:fill="FFFFFF"/>
                </w:tcPr>
                <w:p w14:paraId="04589216" w14:textId="77777777" w:rsidR="00CD0605" w:rsidRPr="00EA31FD" w:rsidRDefault="00CD0605" w:rsidP="00CD0605">
                  <w:pPr>
                    <w:spacing w:line="240" w:lineRule="auto"/>
                    <w:rPr>
                      <w:rFonts w:eastAsia="Times New Roman" w:cs="Arial"/>
                      <w:szCs w:val="20"/>
                      <w:lang w:eastAsia="en-AU"/>
                    </w:rPr>
                  </w:pPr>
                  <w:r w:rsidRPr="003D628D">
                    <w:rPr>
                      <w:rFonts w:eastAsia="Times New Roman" w:cs="Arial"/>
                      <w:szCs w:val="20"/>
                      <w:lang w:eastAsia="en-AU"/>
                    </w:rPr>
                    <w:t xml:space="preserve">Telehealth attendance of at least 45 minutes in duration by a consultant physician in the practice of the consultant physician’s specialty of paediatrics for </w:t>
                  </w:r>
                  <w:r w:rsidRPr="00EA31FD">
                    <w:rPr>
                      <w:rFonts w:cs="Arial"/>
                      <w:szCs w:val="20"/>
                    </w:rPr>
                    <w:t xml:space="preserve">the preparation of </w:t>
                  </w:r>
                  <w:r w:rsidRPr="00EA31FD">
                    <w:rPr>
                      <w:rFonts w:eastAsia="Times New Roman" w:cs="Arial"/>
                      <w:szCs w:val="20"/>
                    </w:rPr>
                    <w:t>an eating disorder treatment and management plan for an eligible patient</w:t>
                  </w:r>
                  <w:r w:rsidRPr="00EA31FD">
                    <w:rPr>
                      <w:rFonts w:eastAsia="Times New Roman" w:cs="Arial"/>
                      <w:szCs w:val="20"/>
                      <w:lang w:eastAsia="en-AU"/>
                    </w:rPr>
                    <w:t>, if:</w:t>
                  </w:r>
                </w:p>
                <w:p w14:paraId="54E91801" w14:textId="77777777" w:rsidR="00CD0605" w:rsidRPr="00EA31FD" w:rsidRDefault="00CD0605" w:rsidP="00CD0605">
                  <w:pPr>
                    <w:spacing w:line="240" w:lineRule="auto"/>
                    <w:ind w:left="360" w:hanging="360"/>
                    <w:rPr>
                      <w:rFonts w:cs="Arial"/>
                      <w:szCs w:val="20"/>
                    </w:rPr>
                  </w:pPr>
                  <w:r w:rsidRPr="00EA31FD">
                    <w:rPr>
                      <w:rFonts w:cs="Arial"/>
                      <w:szCs w:val="20"/>
                    </w:rPr>
                    <w:t>(a)</w:t>
                  </w:r>
                  <w:r w:rsidRPr="00EA31FD">
                    <w:rPr>
                      <w:rFonts w:cs="Arial"/>
                      <w:szCs w:val="20"/>
                    </w:rPr>
                    <w:tab/>
                    <w:t>the patient has been referred by a referring practitioner; and</w:t>
                  </w:r>
                </w:p>
                <w:p w14:paraId="0D4AB92E" w14:textId="77777777" w:rsidR="00CD0605" w:rsidRPr="00EA31FD" w:rsidRDefault="00CD0605" w:rsidP="00CD0605">
                  <w:pPr>
                    <w:spacing w:line="240" w:lineRule="auto"/>
                    <w:ind w:left="360" w:hanging="360"/>
                    <w:rPr>
                      <w:rFonts w:cs="Arial"/>
                      <w:szCs w:val="20"/>
                    </w:rPr>
                  </w:pPr>
                  <w:r w:rsidRPr="00EA31FD">
                    <w:rPr>
                      <w:rFonts w:cs="Arial"/>
                      <w:szCs w:val="20"/>
                    </w:rPr>
                    <w:t>(b)</w:t>
                  </w:r>
                  <w:r w:rsidRPr="00EA31FD">
                    <w:rPr>
                      <w:rFonts w:cs="Arial"/>
                      <w:szCs w:val="20"/>
                    </w:rPr>
                    <w:tab/>
                    <w:t>during the attendance, the consultant paediatrician undertakes an assessment that covers:</w:t>
                  </w:r>
                </w:p>
                <w:p w14:paraId="06AED2E3" w14:textId="77777777" w:rsidR="00CD0605" w:rsidRPr="00EA31FD" w:rsidRDefault="00CD0605" w:rsidP="00CD0605">
                  <w:pPr>
                    <w:spacing w:line="240" w:lineRule="auto"/>
                    <w:ind w:left="1031" w:hanging="283"/>
                    <w:rPr>
                      <w:rFonts w:cs="Arial"/>
                      <w:szCs w:val="20"/>
                    </w:rPr>
                  </w:pPr>
                  <w:r w:rsidRPr="00EA31FD">
                    <w:rPr>
                      <w:rFonts w:cs="Arial"/>
                      <w:szCs w:val="20"/>
                    </w:rPr>
                    <w:t>(</w:t>
                  </w:r>
                  <w:proofErr w:type="spellStart"/>
                  <w:r w:rsidRPr="00EA31FD">
                    <w:rPr>
                      <w:rFonts w:cs="Arial"/>
                      <w:szCs w:val="20"/>
                    </w:rPr>
                    <w:t>i</w:t>
                  </w:r>
                  <w:proofErr w:type="spellEnd"/>
                  <w:r w:rsidRPr="00EA31FD">
                    <w:rPr>
                      <w:rFonts w:cs="Arial"/>
                      <w:szCs w:val="20"/>
                    </w:rPr>
                    <w:t>)</w:t>
                  </w:r>
                  <w:r w:rsidRPr="00EA31FD">
                    <w:rPr>
                      <w:rFonts w:cs="Arial"/>
                      <w:szCs w:val="20"/>
                    </w:rPr>
                    <w:tab/>
                    <w:t>a comprehensive history, including psychosocial history and medication review; and</w:t>
                  </w:r>
                </w:p>
                <w:p w14:paraId="7BDCF247" w14:textId="77777777" w:rsidR="00CD0605" w:rsidRPr="00EA31FD" w:rsidRDefault="00CD0605" w:rsidP="00CD0605">
                  <w:pPr>
                    <w:spacing w:line="240" w:lineRule="auto"/>
                    <w:ind w:left="1031" w:hanging="283"/>
                    <w:rPr>
                      <w:rFonts w:cs="Arial"/>
                      <w:szCs w:val="20"/>
                    </w:rPr>
                  </w:pPr>
                  <w:r w:rsidRPr="00EA31FD">
                    <w:rPr>
                      <w:rFonts w:cs="Arial"/>
                      <w:szCs w:val="20"/>
                    </w:rPr>
                    <w:t>(ii)</w:t>
                  </w:r>
                  <w:r w:rsidRPr="00EA31FD">
                    <w:rPr>
                      <w:rFonts w:cs="Arial"/>
                      <w:szCs w:val="20"/>
                    </w:rPr>
                    <w:tab/>
                    <w:t>comprehensive multi or detailed single organ system assessment; and</w:t>
                  </w:r>
                </w:p>
                <w:p w14:paraId="66478740" w14:textId="77777777" w:rsidR="00CD0605" w:rsidRPr="00EA31FD" w:rsidRDefault="00CD0605" w:rsidP="00CD0605">
                  <w:pPr>
                    <w:spacing w:line="240" w:lineRule="auto"/>
                    <w:ind w:left="1108" w:hanging="360"/>
                    <w:rPr>
                      <w:rFonts w:cs="Arial"/>
                      <w:szCs w:val="20"/>
                    </w:rPr>
                  </w:pPr>
                  <w:r w:rsidRPr="00EA31FD">
                    <w:rPr>
                      <w:rFonts w:cs="Arial"/>
                      <w:szCs w:val="20"/>
                    </w:rPr>
                    <w:t>(iii)</w:t>
                  </w:r>
                  <w:r w:rsidRPr="00EA31FD">
                    <w:rPr>
                      <w:rFonts w:cs="Arial"/>
                      <w:szCs w:val="20"/>
                    </w:rPr>
                    <w:tab/>
                    <w:t>the formulation of diagnoses; and</w:t>
                  </w:r>
                </w:p>
                <w:p w14:paraId="611C8D05" w14:textId="77777777" w:rsidR="00CD0605" w:rsidRPr="00EA31FD" w:rsidRDefault="00CD0605" w:rsidP="00CD0605">
                  <w:pPr>
                    <w:spacing w:line="240" w:lineRule="auto"/>
                    <w:ind w:left="323" w:hanging="323"/>
                    <w:rPr>
                      <w:rFonts w:eastAsia="Times New Roman" w:cs="Arial"/>
                      <w:szCs w:val="20"/>
                      <w:lang w:eastAsia="en-AU"/>
                    </w:rPr>
                  </w:pPr>
                  <w:r w:rsidRPr="00EA31FD">
                    <w:rPr>
                      <w:rFonts w:eastAsia="Times New Roman" w:cs="Arial"/>
                      <w:szCs w:val="20"/>
                      <w:lang w:eastAsia="en-AU"/>
                    </w:rPr>
                    <w:t>(c)  within 2 weeks after the attendance, the consultant paediatrician:</w:t>
                  </w:r>
                </w:p>
                <w:p w14:paraId="1F5AF2CD" w14:textId="77777777" w:rsidR="00CD0605" w:rsidRPr="00EA31FD" w:rsidRDefault="00CD0605" w:rsidP="00CD0605">
                  <w:pPr>
                    <w:spacing w:line="240" w:lineRule="auto"/>
                    <w:ind w:left="1031" w:hanging="311"/>
                    <w:rPr>
                      <w:rFonts w:eastAsia="Times New Roman" w:cs="Arial"/>
                      <w:szCs w:val="20"/>
                      <w:lang w:eastAsia="en-AU"/>
                    </w:rPr>
                  </w:pPr>
                  <w:r w:rsidRPr="00EA31FD">
                    <w:rPr>
                      <w:rFonts w:eastAsia="Times New Roman" w:cs="Arial"/>
                      <w:szCs w:val="20"/>
                      <w:lang w:eastAsia="en-AU"/>
                    </w:rPr>
                    <w:t>(</w:t>
                  </w:r>
                  <w:proofErr w:type="spellStart"/>
                  <w:r w:rsidRPr="00EA31FD">
                    <w:rPr>
                      <w:rFonts w:eastAsia="Times New Roman" w:cs="Arial"/>
                      <w:szCs w:val="20"/>
                      <w:lang w:eastAsia="en-AU"/>
                    </w:rPr>
                    <w:t>i</w:t>
                  </w:r>
                  <w:proofErr w:type="spellEnd"/>
                  <w:r w:rsidRPr="00EA31FD">
                    <w:rPr>
                      <w:rFonts w:eastAsia="Times New Roman" w:cs="Arial"/>
                      <w:szCs w:val="20"/>
                      <w:lang w:eastAsia="en-AU"/>
                    </w:rPr>
                    <w:t>)  prepares a written diagnosis of the patient; and</w:t>
                  </w:r>
                </w:p>
                <w:p w14:paraId="7F217138" w14:textId="77777777" w:rsidR="00CD0605" w:rsidRPr="00EA31FD" w:rsidRDefault="00CD0605" w:rsidP="00CD0605">
                  <w:pPr>
                    <w:spacing w:line="240" w:lineRule="auto"/>
                    <w:ind w:left="1031" w:hanging="311"/>
                    <w:rPr>
                      <w:rFonts w:eastAsia="Times New Roman" w:cs="Arial"/>
                      <w:szCs w:val="20"/>
                      <w:lang w:eastAsia="en-AU"/>
                    </w:rPr>
                  </w:pPr>
                  <w:r w:rsidRPr="00EA31FD">
                    <w:rPr>
                      <w:rFonts w:eastAsia="Times New Roman" w:cs="Arial"/>
                      <w:szCs w:val="20"/>
                      <w:lang w:eastAsia="en-AU"/>
                    </w:rPr>
                    <w:t>(ii) prepares a written management plan for the patient that involves:</w:t>
                  </w:r>
                </w:p>
                <w:p w14:paraId="41016DE0" w14:textId="77777777" w:rsidR="00CD0605" w:rsidRPr="00EA31FD" w:rsidRDefault="00CD0605" w:rsidP="00CD0605">
                  <w:pPr>
                    <w:spacing w:line="240" w:lineRule="auto"/>
                    <w:ind w:left="1844" w:hanging="404"/>
                    <w:rPr>
                      <w:rFonts w:eastAsia="Times New Roman" w:cs="Arial"/>
                      <w:szCs w:val="20"/>
                      <w:lang w:eastAsia="en-AU"/>
                    </w:rPr>
                  </w:pPr>
                  <w:r w:rsidRPr="00EA31FD">
                    <w:rPr>
                      <w:rFonts w:eastAsia="Times New Roman" w:cs="Arial"/>
                      <w:szCs w:val="20"/>
                      <w:lang w:eastAsia="en-AU"/>
                    </w:rPr>
                    <w:t>(A) an opinion on diagnosis and risk assessment; and</w:t>
                  </w:r>
                </w:p>
                <w:p w14:paraId="6EE10004" w14:textId="77777777" w:rsidR="00CD0605" w:rsidRPr="00EA31FD" w:rsidRDefault="00CD0605" w:rsidP="00CD0605">
                  <w:pPr>
                    <w:spacing w:line="240" w:lineRule="auto"/>
                    <w:ind w:left="720" w:firstLine="720"/>
                    <w:rPr>
                      <w:rFonts w:eastAsia="Times New Roman" w:cs="Arial"/>
                      <w:szCs w:val="20"/>
                      <w:lang w:eastAsia="en-AU"/>
                    </w:rPr>
                  </w:pPr>
                  <w:r w:rsidRPr="00EA31FD">
                    <w:rPr>
                      <w:rFonts w:eastAsia="Times New Roman" w:cs="Arial"/>
                      <w:szCs w:val="20"/>
                      <w:lang w:eastAsia="en-AU"/>
                    </w:rPr>
                    <w:t>(B) treatment options and decisions; and</w:t>
                  </w:r>
                </w:p>
                <w:p w14:paraId="48CA8AE5" w14:textId="77777777" w:rsidR="00CD0605" w:rsidRPr="00EA31FD" w:rsidRDefault="00CD0605" w:rsidP="00CD0605">
                  <w:pPr>
                    <w:spacing w:line="240" w:lineRule="auto"/>
                    <w:ind w:left="1740" w:hanging="300"/>
                    <w:rPr>
                      <w:rFonts w:eastAsia="Times New Roman" w:cs="Arial"/>
                      <w:szCs w:val="20"/>
                      <w:lang w:eastAsia="en-AU"/>
                    </w:rPr>
                  </w:pPr>
                  <w:r w:rsidRPr="00EA31FD">
                    <w:rPr>
                      <w:rFonts w:eastAsia="Times New Roman" w:cs="Arial"/>
                      <w:szCs w:val="20"/>
                      <w:lang w:eastAsia="en-AU"/>
                    </w:rPr>
                    <w:t>(C) medication recommendations; and</w:t>
                  </w:r>
                </w:p>
                <w:p w14:paraId="1D3F4D55" w14:textId="77777777" w:rsidR="00CD0605" w:rsidRPr="00EA31FD" w:rsidRDefault="00CD0605" w:rsidP="00981324">
                  <w:pPr>
                    <w:spacing w:line="240" w:lineRule="auto"/>
                    <w:ind w:left="1031" w:right="33" w:hanging="311"/>
                    <w:rPr>
                      <w:rFonts w:eastAsia="Times New Roman" w:cs="Arial"/>
                      <w:szCs w:val="20"/>
                      <w:lang w:eastAsia="en-AU"/>
                    </w:rPr>
                  </w:pPr>
                  <w:r w:rsidRPr="00EA31FD">
                    <w:rPr>
                      <w:rFonts w:eastAsia="Times New Roman" w:cs="Arial"/>
                      <w:szCs w:val="20"/>
                      <w:lang w:eastAsia="en-AU"/>
                    </w:rPr>
                    <w:t>(iii) gives the referring practitioner a copy of the diagnosis and the management plan; and</w:t>
                  </w:r>
                </w:p>
                <w:p w14:paraId="20867D10" w14:textId="77777777" w:rsidR="00CD0605" w:rsidRPr="00EA31FD" w:rsidRDefault="00CD0605" w:rsidP="00CD0605">
                  <w:pPr>
                    <w:spacing w:line="240" w:lineRule="auto"/>
                    <w:ind w:left="1031" w:hanging="311"/>
                    <w:rPr>
                      <w:rFonts w:eastAsia="Times New Roman" w:cs="Arial"/>
                      <w:szCs w:val="20"/>
                      <w:lang w:eastAsia="en-AU"/>
                    </w:rPr>
                  </w:pPr>
                  <w:r w:rsidRPr="00EA31FD">
                    <w:rPr>
                      <w:rFonts w:eastAsia="Times New Roman" w:cs="Arial"/>
                      <w:szCs w:val="20"/>
                      <w:lang w:eastAsia="en-AU"/>
                    </w:rPr>
                    <w:t xml:space="preserve">(iv) if clinically appropriate, explains the diagnosis </w:t>
                  </w:r>
                  <w:proofErr w:type="gramStart"/>
                  <w:r w:rsidRPr="00EA31FD">
                    <w:rPr>
                      <w:rFonts w:eastAsia="Times New Roman" w:cs="Arial"/>
                      <w:szCs w:val="20"/>
                      <w:lang w:eastAsia="en-AU"/>
                    </w:rPr>
                    <w:t>and  management</w:t>
                  </w:r>
                  <w:proofErr w:type="gramEnd"/>
                  <w:r w:rsidRPr="00EA31FD">
                    <w:rPr>
                      <w:rFonts w:eastAsia="Times New Roman" w:cs="Arial"/>
                      <w:szCs w:val="20"/>
                      <w:lang w:eastAsia="en-AU"/>
                    </w:rPr>
                    <w:t xml:space="preserve"> plan, and a gives a copy, to:</w:t>
                  </w:r>
                </w:p>
                <w:p w14:paraId="627897B7" w14:textId="77777777" w:rsidR="00CD0605" w:rsidRPr="00EA31FD" w:rsidRDefault="00CD0605" w:rsidP="00CD0605">
                  <w:pPr>
                    <w:spacing w:line="240" w:lineRule="auto"/>
                    <w:ind w:left="720" w:firstLine="720"/>
                    <w:rPr>
                      <w:rFonts w:eastAsia="Times New Roman" w:cs="Arial"/>
                      <w:szCs w:val="20"/>
                      <w:lang w:eastAsia="en-AU"/>
                    </w:rPr>
                  </w:pPr>
                  <w:r w:rsidRPr="00EA31FD">
                    <w:rPr>
                      <w:rFonts w:eastAsia="Times New Roman" w:cs="Arial"/>
                      <w:szCs w:val="20"/>
                      <w:lang w:eastAsia="en-AU"/>
                    </w:rPr>
                    <w:t>(A) the patient; and</w:t>
                  </w:r>
                </w:p>
                <w:p w14:paraId="47613D91" w14:textId="04C23C9B" w:rsidR="00C255E3" w:rsidRPr="00C255E3" w:rsidRDefault="00CD0605" w:rsidP="0038196F">
                  <w:pPr>
                    <w:pStyle w:val="Tabletext"/>
                    <w:spacing w:after="60"/>
                    <w:ind w:left="1844" w:hanging="395"/>
                    <w:rPr>
                      <w:rFonts w:ascii="Arial" w:hAnsi="Arial" w:cs="Arial"/>
                    </w:rPr>
                  </w:pPr>
                  <w:r w:rsidRPr="00EA31FD">
                    <w:rPr>
                      <w:rFonts w:ascii="Arial" w:hAnsi="Arial" w:cs="Arial"/>
                    </w:rPr>
                    <w:t>(B) the patient’s carer (if any</w:t>
                  </w:r>
                  <w:proofErr w:type="gramStart"/>
                  <w:r w:rsidRPr="00EA31FD">
                    <w:rPr>
                      <w:rFonts w:ascii="Arial" w:hAnsi="Arial" w:cs="Arial"/>
                    </w:rPr>
                    <w:t>), if</w:t>
                  </w:r>
                  <w:proofErr w:type="gramEnd"/>
                  <w:r w:rsidRPr="00EA31FD">
                    <w:rPr>
                      <w:rFonts w:ascii="Arial" w:hAnsi="Arial" w:cs="Arial"/>
                    </w:rPr>
                    <w:t xml:space="preserve"> the patient agrees</w:t>
                  </w:r>
                </w:p>
              </w:tc>
              <w:tc>
                <w:tcPr>
                  <w:tcW w:w="553" w:type="pct"/>
                  <w:tcBorders>
                    <w:top w:val="single" w:sz="4" w:space="0" w:color="auto"/>
                    <w:left w:val="nil"/>
                    <w:bottom w:val="single" w:sz="4" w:space="0" w:color="auto"/>
                    <w:right w:val="nil"/>
                  </w:tcBorders>
                  <w:shd w:val="clear" w:color="auto" w:fill="auto"/>
                </w:tcPr>
                <w:p w14:paraId="7883C7B4" w14:textId="77777777" w:rsidR="00CD0605" w:rsidRPr="003D628D" w:rsidRDefault="00CD0605" w:rsidP="00CD0605">
                  <w:pPr>
                    <w:pStyle w:val="Tabletext"/>
                    <w:spacing w:after="60"/>
                    <w:jc w:val="right"/>
                    <w:rPr>
                      <w:rFonts w:ascii="Arial" w:hAnsi="Arial" w:cs="Arial"/>
                    </w:rPr>
                  </w:pPr>
                  <w:r w:rsidRPr="0038196F">
                    <w:rPr>
                      <w:rFonts w:ascii="Arial" w:hAnsi="Arial" w:cs="Arial"/>
                      <w:color w:val="000000"/>
                    </w:rPr>
                    <w:t>2</w:t>
                  </w:r>
                  <w:r w:rsidRPr="003D628D">
                    <w:rPr>
                      <w:rFonts w:ascii="Arial" w:hAnsi="Arial" w:cs="Arial"/>
                      <w:color w:val="000000"/>
                    </w:rPr>
                    <w:t>78.75</w:t>
                  </w:r>
                </w:p>
              </w:tc>
            </w:tr>
            <w:tr w:rsidR="00C255E3" w:rsidRPr="00EA31FD" w14:paraId="412B6A92" w14:textId="77777777" w:rsidTr="00981324">
              <w:tc>
                <w:tcPr>
                  <w:tcW w:w="5000" w:type="pct"/>
                  <w:gridSpan w:val="3"/>
                  <w:tcBorders>
                    <w:top w:val="single" w:sz="4" w:space="0" w:color="auto"/>
                    <w:left w:val="nil"/>
                    <w:bottom w:val="single" w:sz="4" w:space="0" w:color="auto"/>
                    <w:right w:val="nil"/>
                  </w:tcBorders>
                  <w:shd w:val="clear" w:color="auto" w:fill="auto"/>
                </w:tcPr>
                <w:p w14:paraId="47130ECB" w14:textId="77777777" w:rsidR="00CD0605" w:rsidRPr="00EA31FD" w:rsidRDefault="00CD0605" w:rsidP="00CD0605">
                  <w:pPr>
                    <w:pStyle w:val="Tabletext"/>
                    <w:spacing w:after="60"/>
                    <w:rPr>
                      <w:rFonts w:ascii="Arial" w:hAnsi="Arial" w:cs="Arial"/>
                    </w:rPr>
                  </w:pPr>
                  <w:r w:rsidRPr="00EA31FD">
                    <w:rPr>
                      <w:rFonts w:ascii="Arial" w:hAnsi="Arial" w:cs="Arial"/>
                      <w:b/>
                      <w:bCs/>
                      <w:color w:val="000000"/>
                    </w:rPr>
                    <w:t>Subgroup 25</w:t>
                  </w:r>
                  <w:r w:rsidRPr="00EA31FD">
                    <w:rPr>
                      <w:rFonts w:ascii="Arial" w:hAnsi="Arial" w:cs="Arial"/>
                      <w:b/>
                    </w:rPr>
                    <w:t>—</w:t>
                  </w:r>
                  <w:r w:rsidRPr="00EA31FD">
                    <w:rPr>
                      <w:rFonts w:ascii="Arial" w:hAnsi="Arial" w:cs="Arial"/>
                    </w:rPr>
                    <w:t xml:space="preserve"> </w:t>
                  </w:r>
                  <w:r w:rsidRPr="00EA31FD">
                    <w:rPr>
                      <w:rFonts w:ascii="Arial" w:hAnsi="Arial" w:cs="Arial"/>
                      <w:b/>
                    </w:rPr>
                    <w:t xml:space="preserve">Review of an Eating Disorder Plan </w:t>
                  </w:r>
                  <w:r w:rsidRPr="00EA31FD">
                    <w:rPr>
                      <w:rFonts w:ascii="Arial" w:hAnsi="Arial" w:cs="Arial"/>
                      <w:b/>
                    </w:rPr>
                    <w:noBreakHyphen/>
                    <w:t xml:space="preserve"> Telehealth Service</w:t>
                  </w:r>
                </w:p>
              </w:tc>
            </w:tr>
            <w:tr w:rsidR="008719AD" w:rsidRPr="00EA31FD" w14:paraId="5055FE5D" w14:textId="77777777" w:rsidTr="00981324">
              <w:tc>
                <w:tcPr>
                  <w:tcW w:w="468" w:type="pct"/>
                  <w:tcBorders>
                    <w:top w:val="single" w:sz="4" w:space="0" w:color="auto"/>
                    <w:left w:val="nil"/>
                    <w:bottom w:val="single" w:sz="4" w:space="0" w:color="auto"/>
                    <w:right w:val="nil"/>
                  </w:tcBorders>
                  <w:shd w:val="clear" w:color="auto" w:fill="auto"/>
                </w:tcPr>
                <w:p w14:paraId="39A4414D" w14:textId="0EEA4567" w:rsidR="00CD0605" w:rsidRPr="00EA31FD" w:rsidRDefault="00CD0605" w:rsidP="00CD0605">
                  <w:pPr>
                    <w:pStyle w:val="Tabletext"/>
                    <w:rPr>
                      <w:rFonts w:ascii="Arial" w:hAnsi="Arial" w:cs="Arial"/>
                      <w:color w:val="000000"/>
                    </w:rPr>
                  </w:pPr>
                  <w:bookmarkStart w:id="5" w:name="_Hlk89258030"/>
                  <w:r w:rsidRPr="00EA31FD">
                    <w:rPr>
                      <w:rFonts w:ascii="Arial" w:hAnsi="Arial" w:cs="Arial"/>
                      <w:color w:val="000000"/>
                    </w:rPr>
                    <w:t>92172</w:t>
                  </w:r>
                  <w:bookmarkEnd w:id="5"/>
                </w:p>
              </w:tc>
              <w:tc>
                <w:tcPr>
                  <w:tcW w:w="3979" w:type="pct"/>
                  <w:tcBorders>
                    <w:top w:val="single" w:sz="4" w:space="0" w:color="auto"/>
                    <w:left w:val="nil"/>
                    <w:bottom w:val="single" w:sz="4" w:space="0" w:color="auto"/>
                    <w:right w:val="nil"/>
                  </w:tcBorders>
                  <w:shd w:val="clear" w:color="auto" w:fill="FFFFFF"/>
                </w:tcPr>
                <w:p w14:paraId="6D69EDC7" w14:textId="77777777" w:rsidR="00CD0605" w:rsidRPr="00EA31FD" w:rsidRDefault="00CD0605" w:rsidP="00CD0605">
                  <w:pPr>
                    <w:spacing w:line="240" w:lineRule="auto"/>
                    <w:rPr>
                      <w:rFonts w:eastAsia="Times New Roman" w:cs="Arial"/>
                      <w:szCs w:val="20"/>
                      <w:lang w:eastAsia="en-AU"/>
                    </w:rPr>
                  </w:pPr>
                  <w:r w:rsidRPr="00EA31FD">
                    <w:rPr>
                      <w:rFonts w:eastAsia="Times New Roman" w:cs="Arial"/>
                      <w:szCs w:val="20"/>
                      <w:lang w:eastAsia="en-AU"/>
                    </w:rPr>
                    <w:t xml:space="preserve">Telehealth attendance of at least 30 minutes in duration by a consultant physician in the practice of the consultant physician’s specialty of psychiatry </w:t>
                  </w:r>
                  <w:r w:rsidRPr="00EA31FD">
                    <w:rPr>
                      <w:rFonts w:eastAsia="Times New Roman" w:cs="Arial"/>
                      <w:szCs w:val="20"/>
                    </w:rPr>
                    <w:t>for an eligible patient</w:t>
                  </w:r>
                  <w:r w:rsidRPr="00EA31FD">
                    <w:rPr>
                      <w:rFonts w:eastAsia="Times New Roman" w:cs="Arial"/>
                      <w:szCs w:val="20"/>
                      <w:lang w:eastAsia="en-AU"/>
                    </w:rPr>
                    <w:t>, if:</w:t>
                  </w:r>
                </w:p>
                <w:p w14:paraId="13D3DE16" w14:textId="77777777" w:rsidR="00CD0605" w:rsidRPr="00EA31FD" w:rsidRDefault="00CD0605" w:rsidP="00CD0605">
                  <w:pPr>
                    <w:spacing w:line="240" w:lineRule="auto"/>
                    <w:ind w:left="323" w:hanging="323"/>
                    <w:rPr>
                      <w:rFonts w:cs="Arial"/>
                      <w:szCs w:val="20"/>
                    </w:rPr>
                  </w:pPr>
                  <w:r w:rsidRPr="00EA31FD">
                    <w:rPr>
                      <w:rFonts w:eastAsia="Times New Roman" w:cs="Arial"/>
                      <w:szCs w:val="20"/>
                      <w:lang w:eastAsia="en-AU"/>
                    </w:rPr>
                    <w:t xml:space="preserve">(a)  the </w:t>
                  </w:r>
                  <w:r w:rsidRPr="00EA31FD">
                    <w:rPr>
                      <w:rFonts w:cs="Arial"/>
                      <w:szCs w:val="20"/>
                    </w:rPr>
                    <w:t xml:space="preserve">consultant psychiatrist reviews the treatment efficacy of services provided under the </w:t>
                  </w:r>
                  <w:r w:rsidRPr="00EA31FD">
                    <w:rPr>
                      <w:rFonts w:cs="Arial"/>
                      <w:bCs/>
                      <w:szCs w:val="20"/>
                    </w:rPr>
                    <w:t>eating disorder treatment and management plan, including a discussion with the patient regarding whether the eating disorders psychological treatment and dietetic services are meeting the patient’s needs</w:t>
                  </w:r>
                  <w:r w:rsidRPr="00EA31FD">
                    <w:rPr>
                      <w:rFonts w:cs="Arial"/>
                      <w:szCs w:val="20"/>
                    </w:rPr>
                    <w:t>; and</w:t>
                  </w:r>
                </w:p>
                <w:p w14:paraId="41FBAFF5" w14:textId="77777777" w:rsidR="00CD0605" w:rsidRPr="00EA31FD" w:rsidRDefault="00CD0605" w:rsidP="00CD0605">
                  <w:pPr>
                    <w:spacing w:line="240" w:lineRule="auto"/>
                    <w:ind w:left="323" w:hanging="323"/>
                    <w:rPr>
                      <w:rFonts w:eastAsia="Times New Roman" w:cs="Arial"/>
                      <w:szCs w:val="20"/>
                      <w:lang w:eastAsia="en-AU"/>
                    </w:rPr>
                  </w:pPr>
                  <w:r w:rsidRPr="00EA31FD">
                    <w:rPr>
                      <w:rFonts w:eastAsia="Times New Roman" w:cs="Arial"/>
                      <w:szCs w:val="20"/>
                      <w:lang w:eastAsia="en-AU"/>
                    </w:rPr>
                    <w:t xml:space="preserve">(b)  </w:t>
                  </w:r>
                  <w:r w:rsidRPr="00EA31FD">
                    <w:rPr>
                      <w:rFonts w:cs="Arial"/>
                      <w:szCs w:val="20"/>
                    </w:rPr>
                    <w:t>the patient has been referred by a referring practitioner; and</w:t>
                  </w:r>
                </w:p>
                <w:p w14:paraId="6F9A2C28" w14:textId="77777777" w:rsidR="00CD0605" w:rsidRPr="00EA31FD" w:rsidRDefault="00CD0605" w:rsidP="00CD0605">
                  <w:pPr>
                    <w:spacing w:line="240" w:lineRule="auto"/>
                    <w:rPr>
                      <w:rFonts w:eastAsia="Times New Roman" w:cs="Arial"/>
                      <w:szCs w:val="20"/>
                      <w:lang w:eastAsia="en-AU"/>
                    </w:rPr>
                  </w:pPr>
                  <w:r w:rsidRPr="00EA31FD">
                    <w:rPr>
                      <w:rFonts w:eastAsia="Times New Roman" w:cs="Arial"/>
                      <w:szCs w:val="20"/>
                      <w:lang w:eastAsia="en-AU"/>
                    </w:rPr>
                    <w:t>(c)  during the attendance, the consultant psychiatrist:</w:t>
                  </w:r>
                </w:p>
                <w:p w14:paraId="089CF8CA" w14:textId="77777777" w:rsidR="00CD0605" w:rsidRPr="00EA31FD" w:rsidRDefault="00CD0605" w:rsidP="00CD0605">
                  <w:pPr>
                    <w:spacing w:line="240" w:lineRule="auto"/>
                    <w:ind w:firstLine="720"/>
                    <w:rPr>
                      <w:rFonts w:eastAsia="Times New Roman" w:cs="Arial"/>
                      <w:szCs w:val="20"/>
                      <w:lang w:eastAsia="en-AU"/>
                    </w:rPr>
                  </w:pPr>
                  <w:r w:rsidRPr="00EA31FD">
                    <w:rPr>
                      <w:rFonts w:eastAsia="Times New Roman" w:cs="Arial"/>
                      <w:szCs w:val="20"/>
                      <w:lang w:eastAsia="en-AU"/>
                    </w:rPr>
                    <w:t>(</w:t>
                  </w:r>
                  <w:proofErr w:type="spellStart"/>
                  <w:r w:rsidRPr="00EA31FD">
                    <w:rPr>
                      <w:rFonts w:eastAsia="Times New Roman" w:cs="Arial"/>
                      <w:szCs w:val="20"/>
                      <w:lang w:eastAsia="en-AU"/>
                    </w:rPr>
                    <w:t>i</w:t>
                  </w:r>
                  <w:proofErr w:type="spellEnd"/>
                  <w:r w:rsidRPr="00EA31FD">
                    <w:rPr>
                      <w:rFonts w:eastAsia="Times New Roman" w:cs="Arial"/>
                      <w:szCs w:val="20"/>
                      <w:lang w:eastAsia="en-AU"/>
                    </w:rPr>
                    <w:t>) uses an outcome tool (if clinically appropriate); and</w:t>
                  </w:r>
                </w:p>
                <w:p w14:paraId="09011369" w14:textId="77777777" w:rsidR="00CD0605" w:rsidRPr="00EA31FD" w:rsidRDefault="00CD0605" w:rsidP="00CD0605">
                  <w:pPr>
                    <w:spacing w:line="240" w:lineRule="auto"/>
                    <w:ind w:firstLine="720"/>
                    <w:rPr>
                      <w:rFonts w:eastAsia="Times New Roman" w:cs="Arial"/>
                      <w:szCs w:val="20"/>
                      <w:lang w:eastAsia="en-AU"/>
                    </w:rPr>
                  </w:pPr>
                  <w:r w:rsidRPr="00EA31FD">
                    <w:rPr>
                      <w:rFonts w:eastAsia="Times New Roman" w:cs="Arial"/>
                      <w:szCs w:val="20"/>
                      <w:lang w:eastAsia="en-AU"/>
                    </w:rPr>
                    <w:t>(ii) carries out a mental state examination; and</w:t>
                  </w:r>
                </w:p>
                <w:p w14:paraId="09525533" w14:textId="77777777" w:rsidR="00CD0605" w:rsidRPr="00EA31FD" w:rsidRDefault="00CD0605" w:rsidP="00CD0605">
                  <w:pPr>
                    <w:spacing w:line="240" w:lineRule="auto"/>
                    <w:ind w:firstLine="720"/>
                    <w:rPr>
                      <w:rFonts w:eastAsia="Times New Roman" w:cs="Arial"/>
                      <w:szCs w:val="20"/>
                      <w:lang w:eastAsia="en-AU"/>
                    </w:rPr>
                  </w:pPr>
                  <w:r w:rsidRPr="00EA31FD">
                    <w:rPr>
                      <w:rFonts w:eastAsia="Times New Roman" w:cs="Arial"/>
                      <w:szCs w:val="20"/>
                      <w:lang w:eastAsia="en-AU"/>
                    </w:rPr>
                    <w:t>(iii) makes a psychiatric diagnosis; and</w:t>
                  </w:r>
                </w:p>
                <w:p w14:paraId="369B45E4" w14:textId="77777777" w:rsidR="00CD0605" w:rsidRPr="00EA31FD" w:rsidRDefault="00CD0605" w:rsidP="00CD0605">
                  <w:pPr>
                    <w:spacing w:line="240" w:lineRule="auto"/>
                    <w:ind w:left="1031" w:hanging="311"/>
                    <w:rPr>
                      <w:rFonts w:eastAsia="Times New Roman" w:cs="Arial"/>
                      <w:szCs w:val="20"/>
                      <w:lang w:eastAsia="en-AU"/>
                    </w:rPr>
                  </w:pPr>
                  <w:r w:rsidRPr="00EA31FD">
                    <w:rPr>
                      <w:rFonts w:eastAsia="Times New Roman" w:cs="Arial"/>
                      <w:szCs w:val="20"/>
                      <w:lang w:eastAsia="en-AU"/>
                    </w:rPr>
                    <w:t xml:space="preserve">(iv) </w:t>
                  </w:r>
                  <w:r w:rsidRPr="00EA31FD">
                    <w:rPr>
                      <w:rFonts w:cs="Arial"/>
                      <w:szCs w:val="20"/>
                    </w:rPr>
                    <w:t xml:space="preserve">reviews the </w:t>
                  </w:r>
                  <w:r w:rsidRPr="00EA31FD">
                    <w:rPr>
                      <w:rFonts w:eastAsia="Times New Roman" w:cs="Arial"/>
                      <w:bCs/>
                      <w:szCs w:val="20"/>
                      <w:lang w:eastAsia="en-AU"/>
                    </w:rPr>
                    <w:t xml:space="preserve">eating disorder treatment and management </w:t>
                  </w:r>
                  <w:r w:rsidRPr="00EA31FD">
                    <w:rPr>
                      <w:rFonts w:cs="Arial"/>
                      <w:szCs w:val="20"/>
                    </w:rPr>
                    <w:t>plan</w:t>
                  </w:r>
                  <w:r w:rsidRPr="00EA31FD">
                    <w:rPr>
                      <w:rFonts w:eastAsia="Times New Roman" w:cs="Arial"/>
                      <w:szCs w:val="20"/>
                      <w:lang w:eastAsia="en-AU"/>
                    </w:rPr>
                    <w:t>; and</w:t>
                  </w:r>
                </w:p>
                <w:p w14:paraId="7DD516CA" w14:textId="77777777" w:rsidR="00CD0605" w:rsidRPr="00EA31FD" w:rsidRDefault="00CD0605" w:rsidP="00CD0605">
                  <w:pPr>
                    <w:spacing w:line="240" w:lineRule="auto"/>
                    <w:ind w:left="323" w:hanging="323"/>
                    <w:rPr>
                      <w:rFonts w:eastAsia="Times New Roman" w:cs="Arial"/>
                      <w:szCs w:val="20"/>
                      <w:lang w:eastAsia="en-AU"/>
                    </w:rPr>
                  </w:pPr>
                  <w:r w:rsidRPr="00EA31FD">
                    <w:rPr>
                      <w:rFonts w:eastAsia="Times New Roman" w:cs="Arial"/>
                      <w:szCs w:val="20"/>
                      <w:lang w:eastAsia="en-AU"/>
                    </w:rPr>
                    <w:lastRenderedPageBreak/>
                    <w:t>(d)  within 2 weeks after the attendance, the consultant psychiatrist:</w:t>
                  </w:r>
                </w:p>
                <w:p w14:paraId="72D830DA" w14:textId="77777777" w:rsidR="00CD0605" w:rsidRPr="00EA31FD" w:rsidRDefault="00CD0605" w:rsidP="00CD0605">
                  <w:pPr>
                    <w:spacing w:line="240" w:lineRule="auto"/>
                    <w:ind w:left="1031" w:hanging="311"/>
                    <w:rPr>
                      <w:rFonts w:eastAsia="Times New Roman" w:cs="Arial"/>
                      <w:szCs w:val="20"/>
                      <w:lang w:eastAsia="en-AU"/>
                    </w:rPr>
                  </w:pPr>
                  <w:r w:rsidRPr="00EA31FD">
                    <w:rPr>
                      <w:rFonts w:eastAsia="Times New Roman" w:cs="Arial"/>
                      <w:szCs w:val="20"/>
                      <w:lang w:eastAsia="en-AU"/>
                    </w:rPr>
                    <w:t>(</w:t>
                  </w:r>
                  <w:proofErr w:type="spellStart"/>
                  <w:r w:rsidRPr="00EA31FD">
                    <w:rPr>
                      <w:rFonts w:eastAsia="Times New Roman" w:cs="Arial"/>
                      <w:szCs w:val="20"/>
                      <w:lang w:eastAsia="en-AU"/>
                    </w:rPr>
                    <w:t>i</w:t>
                  </w:r>
                  <w:proofErr w:type="spellEnd"/>
                  <w:r w:rsidRPr="00EA31FD">
                    <w:rPr>
                      <w:rFonts w:eastAsia="Times New Roman" w:cs="Arial"/>
                      <w:szCs w:val="20"/>
                      <w:lang w:eastAsia="en-AU"/>
                    </w:rPr>
                    <w:t>)  prepares a written diagnosis of the patient; and</w:t>
                  </w:r>
                </w:p>
                <w:p w14:paraId="6AD70391" w14:textId="77777777" w:rsidR="00CD0605" w:rsidRPr="00EA31FD" w:rsidRDefault="00CD0605" w:rsidP="00CD0605">
                  <w:pPr>
                    <w:spacing w:line="240" w:lineRule="auto"/>
                    <w:ind w:left="1031" w:hanging="311"/>
                    <w:rPr>
                      <w:rFonts w:eastAsia="Times New Roman" w:cs="Arial"/>
                      <w:szCs w:val="20"/>
                      <w:lang w:eastAsia="en-AU"/>
                    </w:rPr>
                  </w:pPr>
                  <w:r w:rsidRPr="00EA31FD">
                    <w:rPr>
                      <w:rFonts w:eastAsia="Times New Roman" w:cs="Arial"/>
                      <w:szCs w:val="20"/>
                      <w:lang w:eastAsia="en-AU"/>
                    </w:rPr>
                    <w:t xml:space="preserve">(ii)  revises </w:t>
                  </w:r>
                  <w:r w:rsidRPr="00EA31FD">
                    <w:rPr>
                      <w:rFonts w:cs="Arial"/>
                      <w:szCs w:val="20"/>
                    </w:rPr>
                    <w:t xml:space="preserve">the </w:t>
                  </w:r>
                  <w:r w:rsidRPr="00EA31FD">
                    <w:rPr>
                      <w:rFonts w:eastAsia="Times New Roman" w:cs="Arial"/>
                      <w:bCs/>
                      <w:szCs w:val="20"/>
                      <w:lang w:eastAsia="en-AU"/>
                    </w:rPr>
                    <w:t>eating disorder treatment and management</w:t>
                  </w:r>
                  <w:r w:rsidRPr="00EA31FD">
                    <w:rPr>
                      <w:rFonts w:eastAsia="Times New Roman" w:cs="Arial"/>
                      <w:szCs w:val="20"/>
                      <w:lang w:eastAsia="en-AU"/>
                    </w:rPr>
                    <w:t>; and</w:t>
                  </w:r>
                </w:p>
                <w:p w14:paraId="55B0D2ED" w14:textId="77777777" w:rsidR="00CD0605" w:rsidRPr="00EA31FD" w:rsidRDefault="00CD0605" w:rsidP="00CD0605">
                  <w:pPr>
                    <w:spacing w:line="240" w:lineRule="auto"/>
                    <w:ind w:left="1031" w:hanging="311"/>
                    <w:rPr>
                      <w:rFonts w:eastAsia="Times New Roman" w:cs="Arial"/>
                      <w:szCs w:val="20"/>
                      <w:lang w:eastAsia="en-AU"/>
                    </w:rPr>
                  </w:pPr>
                  <w:r w:rsidRPr="00EA31FD">
                    <w:rPr>
                      <w:rFonts w:eastAsia="Times New Roman" w:cs="Arial"/>
                      <w:szCs w:val="20"/>
                      <w:lang w:eastAsia="en-AU"/>
                    </w:rPr>
                    <w:t xml:space="preserve">(iii) gives the </w:t>
                  </w:r>
                  <w:r w:rsidRPr="00EA31FD">
                    <w:rPr>
                      <w:rFonts w:cs="Arial"/>
                      <w:szCs w:val="20"/>
                    </w:rPr>
                    <w:t>referring practitioner a copy of the diagnosis and the revised management plan</w:t>
                  </w:r>
                  <w:r w:rsidRPr="00EA31FD">
                    <w:rPr>
                      <w:rFonts w:eastAsia="Times New Roman" w:cs="Arial"/>
                      <w:szCs w:val="20"/>
                      <w:lang w:eastAsia="en-AU"/>
                    </w:rPr>
                    <w:t>; and</w:t>
                  </w:r>
                </w:p>
                <w:p w14:paraId="7B98B4AC" w14:textId="77777777" w:rsidR="00CD0605" w:rsidRPr="00EA31FD" w:rsidRDefault="00CD0605" w:rsidP="00CD0605">
                  <w:pPr>
                    <w:spacing w:line="240" w:lineRule="auto"/>
                    <w:ind w:left="1031" w:hanging="311"/>
                    <w:rPr>
                      <w:rFonts w:eastAsia="Times New Roman" w:cs="Arial"/>
                      <w:szCs w:val="20"/>
                      <w:lang w:eastAsia="en-AU"/>
                    </w:rPr>
                  </w:pPr>
                  <w:r w:rsidRPr="00EA31FD">
                    <w:rPr>
                      <w:rFonts w:eastAsia="Times New Roman" w:cs="Arial"/>
                      <w:szCs w:val="20"/>
                      <w:lang w:eastAsia="en-AU"/>
                    </w:rPr>
                    <w:t xml:space="preserve">(iv) </w:t>
                  </w:r>
                  <w:r w:rsidRPr="00EA31FD">
                    <w:rPr>
                      <w:rFonts w:cs="Arial"/>
                      <w:szCs w:val="20"/>
                    </w:rPr>
                    <w:t>if clinically appropriate, explains the diagnosis and the revised management plan, and gives a copy, to:</w:t>
                  </w:r>
                </w:p>
                <w:p w14:paraId="2C581DE0" w14:textId="77777777" w:rsidR="00CD0605" w:rsidRPr="00EA31FD" w:rsidRDefault="00CD0605" w:rsidP="00CD0605">
                  <w:pPr>
                    <w:spacing w:line="240" w:lineRule="auto"/>
                    <w:ind w:left="720" w:firstLine="720"/>
                    <w:rPr>
                      <w:rFonts w:eastAsia="Times New Roman" w:cs="Arial"/>
                      <w:szCs w:val="20"/>
                      <w:lang w:eastAsia="en-AU"/>
                    </w:rPr>
                  </w:pPr>
                  <w:r w:rsidRPr="00EA31FD">
                    <w:rPr>
                      <w:rFonts w:eastAsia="Times New Roman" w:cs="Arial"/>
                      <w:szCs w:val="20"/>
                      <w:lang w:eastAsia="en-AU"/>
                    </w:rPr>
                    <w:t xml:space="preserve">(A) </w:t>
                  </w:r>
                  <w:r w:rsidRPr="00EA31FD">
                    <w:rPr>
                      <w:rFonts w:cs="Arial"/>
                      <w:szCs w:val="20"/>
                    </w:rPr>
                    <w:t>the patient</w:t>
                  </w:r>
                  <w:r w:rsidRPr="00EA31FD">
                    <w:rPr>
                      <w:rFonts w:eastAsia="Times New Roman" w:cs="Arial"/>
                      <w:szCs w:val="20"/>
                      <w:lang w:eastAsia="en-AU"/>
                    </w:rPr>
                    <w:t>; and</w:t>
                  </w:r>
                </w:p>
                <w:p w14:paraId="4B7EE9B9" w14:textId="77777777" w:rsidR="00CD0605" w:rsidRPr="00EA31FD" w:rsidRDefault="00CD0605" w:rsidP="00CD0605">
                  <w:pPr>
                    <w:spacing w:line="240" w:lineRule="auto"/>
                    <w:ind w:left="1702" w:hanging="262"/>
                    <w:rPr>
                      <w:rFonts w:eastAsia="Times New Roman" w:cs="Arial"/>
                      <w:szCs w:val="20"/>
                      <w:lang w:eastAsia="en-AU"/>
                    </w:rPr>
                  </w:pPr>
                  <w:r w:rsidRPr="00EA31FD">
                    <w:rPr>
                      <w:rFonts w:cs="Arial"/>
                      <w:szCs w:val="20"/>
                    </w:rPr>
                    <w:t>(B) the patient’s carer (if any</w:t>
                  </w:r>
                  <w:proofErr w:type="gramStart"/>
                  <w:r w:rsidRPr="00EA31FD">
                    <w:rPr>
                      <w:rFonts w:cs="Arial"/>
                      <w:szCs w:val="20"/>
                    </w:rPr>
                    <w:t>), if</w:t>
                  </w:r>
                  <w:proofErr w:type="gramEnd"/>
                  <w:r w:rsidRPr="00EA31FD">
                    <w:rPr>
                      <w:rFonts w:cs="Arial"/>
                      <w:szCs w:val="20"/>
                    </w:rPr>
                    <w:t xml:space="preserve"> the patient agrees</w:t>
                  </w:r>
                </w:p>
              </w:tc>
              <w:tc>
                <w:tcPr>
                  <w:tcW w:w="553" w:type="pct"/>
                  <w:tcBorders>
                    <w:top w:val="single" w:sz="4" w:space="0" w:color="auto"/>
                    <w:left w:val="nil"/>
                    <w:bottom w:val="single" w:sz="4" w:space="0" w:color="auto"/>
                    <w:right w:val="nil"/>
                  </w:tcBorders>
                  <w:shd w:val="clear" w:color="auto" w:fill="FFFFFF"/>
                </w:tcPr>
                <w:p w14:paraId="5ED945C2" w14:textId="77777777" w:rsidR="00CD0605" w:rsidRPr="00EA31FD" w:rsidRDefault="00CD0605" w:rsidP="00CD0605">
                  <w:pPr>
                    <w:pStyle w:val="Tabletext"/>
                    <w:spacing w:after="60"/>
                    <w:jc w:val="right"/>
                    <w:rPr>
                      <w:rFonts w:ascii="Arial" w:hAnsi="Arial" w:cs="Arial"/>
                    </w:rPr>
                  </w:pPr>
                  <w:r w:rsidRPr="00EA31FD">
                    <w:rPr>
                      <w:rFonts w:ascii="Arial" w:hAnsi="Arial" w:cs="Arial"/>
                      <w:color w:val="000000"/>
                    </w:rPr>
                    <w:lastRenderedPageBreak/>
                    <w:t>298.85</w:t>
                  </w:r>
                </w:p>
              </w:tc>
            </w:tr>
            <w:tr w:rsidR="008719AD" w:rsidRPr="00EA31FD" w14:paraId="4C5C2AD3" w14:textId="77777777" w:rsidTr="00981324">
              <w:tc>
                <w:tcPr>
                  <w:tcW w:w="468" w:type="pct"/>
                  <w:tcBorders>
                    <w:top w:val="single" w:sz="4" w:space="0" w:color="auto"/>
                    <w:left w:val="nil"/>
                    <w:bottom w:val="single" w:sz="4" w:space="0" w:color="auto"/>
                    <w:right w:val="nil"/>
                  </w:tcBorders>
                  <w:shd w:val="clear" w:color="auto" w:fill="auto"/>
                </w:tcPr>
                <w:p w14:paraId="0E0C1C4A" w14:textId="77777777" w:rsidR="00CD0605" w:rsidRPr="00EA31FD" w:rsidRDefault="00CD0605" w:rsidP="00CD0605">
                  <w:pPr>
                    <w:pStyle w:val="Tabletext"/>
                    <w:rPr>
                      <w:rFonts w:ascii="Arial" w:hAnsi="Arial" w:cs="Arial"/>
                    </w:rPr>
                  </w:pPr>
                  <w:r w:rsidRPr="00EA31FD">
                    <w:rPr>
                      <w:rFonts w:ascii="Arial" w:hAnsi="Arial" w:cs="Arial"/>
                      <w:color w:val="000000"/>
                    </w:rPr>
                    <w:t>92173</w:t>
                  </w:r>
                </w:p>
              </w:tc>
              <w:tc>
                <w:tcPr>
                  <w:tcW w:w="3979" w:type="pct"/>
                  <w:tcBorders>
                    <w:top w:val="single" w:sz="4" w:space="0" w:color="auto"/>
                    <w:left w:val="nil"/>
                    <w:bottom w:val="single" w:sz="4" w:space="0" w:color="auto"/>
                    <w:right w:val="nil"/>
                  </w:tcBorders>
                  <w:shd w:val="clear" w:color="auto" w:fill="FFFFFF"/>
                </w:tcPr>
                <w:p w14:paraId="01A608F2" w14:textId="77777777" w:rsidR="00CD0605" w:rsidRPr="00EA31FD" w:rsidRDefault="00CD0605" w:rsidP="00CD0605">
                  <w:pPr>
                    <w:spacing w:line="240" w:lineRule="auto"/>
                    <w:rPr>
                      <w:rFonts w:eastAsia="Times New Roman" w:cs="Arial"/>
                      <w:szCs w:val="20"/>
                      <w:lang w:eastAsia="en-AU"/>
                    </w:rPr>
                  </w:pPr>
                  <w:r w:rsidRPr="00EA31FD">
                    <w:rPr>
                      <w:rFonts w:eastAsia="Times New Roman" w:cs="Arial"/>
                      <w:szCs w:val="20"/>
                      <w:lang w:eastAsia="en-AU"/>
                    </w:rPr>
                    <w:t xml:space="preserve">Telehealth attendance of at least 30 minutes in duration by a consultant physician in the practice of the consultant physician’s specialty of paediatrics </w:t>
                  </w:r>
                  <w:r w:rsidRPr="00EA31FD">
                    <w:rPr>
                      <w:rFonts w:eastAsia="Times New Roman" w:cs="Arial"/>
                      <w:szCs w:val="20"/>
                    </w:rPr>
                    <w:t>for an eligible patient</w:t>
                  </w:r>
                  <w:r w:rsidRPr="00EA31FD">
                    <w:rPr>
                      <w:rFonts w:eastAsia="Times New Roman" w:cs="Arial"/>
                      <w:szCs w:val="20"/>
                      <w:lang w:eastAsia="en-AU"/>
                    </w:rPr>
                    <w:t>, if:</w:t>
                  </w:r>
                </w:p>
                <w:p w14:paraId="59B1D905" w14:textId="77777777" w:rsidR="00CD0605" w:rsidRPr="00EA31FD" w:rsidRDefault="00CD0605" w:rsidP="00CD0605">
                  <w:pPr>
                    <w:spacing w:line="240" w:lineRule="auto"/>
                    <w:ind w:left="323" w:hanging="323"/>
                    <w:rPr>
                      <w:rFonts w:cs="Arial"/>
                      <w:szCs w:val="20"/>
                    </w:rPr>
                  </w:pPr>
                  <w:r w:rsidRPr="00EA31FD">
                    <w:rPr>
                      <w:rFonts w:eastAsia="Times New Roman" w:cs="Arial"/>
                      <w:szCs w:val="20"/>
                      <w:lang w:eastAsia="en-AU"/>
                    </w:rPr>
                    <w:t xml:space="preserve">(a)  the </w:t>
                  </w:r>
                  <w:r w:rsidRPr="00EA31FD">
                    <w:rPr>
                      <w:rFonts w:cs="Arial"/>
                      <w:szCs w:val="20"/>
                    </w:rPr>
                    <w:t xml:space="preserve">consultant paediatrician reviews the treatment efficacy of services provided under the </w:t>
                  </w:r>
                  <w:r w:rsidRPr="00EA31FD">
                    <w:rPr>
                      <w:rFonts w:cs="Arial"/>
                      <w:bCs/>
                      <w:szCs w:val="20"/>
                    </w:rPr>
                    <w:t>eating disorder treatment and management plan, including a discussion with the patient regarding whether the eating disorders psychological treatment and dietetic services are meeting the patient’s needs</w:t>
                  </w:r>
                  <w:r w:rsidRPr="00EA31FD">
                    <w:rPr>
                      <w:rFonts w:cs="Arial"/>
                      <w:szCs w:val="20"/>
                    </w:rPr>
                    <w:t>; and</w:t>
                  </w:r>
                </w:p>
                <w:p w14:paraId="16DF7BFF" w14:textId="77777777" w:rsidR="00CD0605" w:rsidRPr="00EA31FD" w:rsidRDefault="00CD0605" w:rsidP="00CD0605">
                  <w:pPr>
                    <w:spacing w:line="240" w:lineRule="auto"/>
                    <w:ind w:left="323" w:hanging="323"/>
                    <w:rPr>
                      <w:rFonts w:eastAsia="Times New Roman" w:cs="Arial"/>
                      <w:szCs w:val="20"/>
                      <w:lang w:eastAsia="en-AU"/>
                    </w:rPr>
                  </w:pPr>
                  <w:r w:rsidRPr="00EA31FD">
                    <w:rPr>
                      <w:rFonts w:eastAsia="Times New Roman" w:cs="Arial"/>
                      <w:szCs w:val="20"/>
                      <w:lang w:eastAsia="en-AU"/>
                    </w:rPr>
                    <w:t xml:space="preserve">(b)  </w:t>
                  </w:r>
                  <w:r w:rsidRPr="00EA31FD">
                    <w:rPr>
                      <w:rFonts w:cs="Arial"/>
                      <w:szCs w:val="20"/>
                    </w:rPr>
                    <w:t>the patient has been referred by a referring practitioner; and</w:t>
                  </w:r>
                </w:p>
                <w:p w14:paraId="16A4A926" w14:textId="77777777" w:rsidR="00CD0605" w:rsidRPr="00EA31FD" w:rsidRDefault="00CD0605" w:rsidP="00CD0605">
                  <w:pPr>
                    <w:spacing w:line="240" w:lineRule="auto"/>
                    <w:rPr>
                      <w:rFonts w:eastAsia="Times New Roman" w:cs="Arial"/>
                      <w:szCs w:val="20"/>
                      <w:lang w:eastAsia="en-AU"/>
                    </w:rPr>
                  </w:pPr>
                  <w:r w:rsidRPr="00EA31FD">
                    <w:rPr>
                      <w:rFonts w:eastAsia="Times New Roman" w:cs="Arial"/>
                      <w:szCs w:val="20"/>
                      <w:lang w:eastAsia="en-AU"/>
                    </w:rPr>
                    <w:t xml:space="preserve">(c)  during the attendance, the </w:t>
                  </w:r>
                  <w:r w:rsidRPr="00EA31FD">
                    <w:rPr>
                      <w:rFonts w:cs="Arial"/>
                      <w:szCs w:val="20"/>
                    </w:rPr>
                    <w:t>consultant paediatrician</w:t>
                  </w:r>
                  <w:r w:rsidRPr="00EA31FD">
                    <w:rPr>
                      <w:rFonts w:eastAsia="Times New Roman" w:cs="Arial"/>
                      <w:szCs w:val="20"/>
                      <w:lang w:eastAsia="en-AU"/>
                    </w:rPr>
                    <w:t>:</w:t>
                  </w:r>
                </w:p>
                <w:p w14:paraId="45F9E388" w14:textId="77777777" w:rsidR="00CD0605" w:rsidRPr="00EA31FD" w:rsidRDefault="00CD0605" w:rsidP="00CD0605">
                  <w:pPr>
                    <w:spacing w:line="240" w:lineRule="auto"/>
                    <w:ind w:firstLine="720"/>
                    <w:rPr>
                      <w:rFonts w:eastAsia="Times New Roman" w:cs="Arial"/>
                      <w:szCs w:val="20"/>
                      <w:lang w:eastAsia="en-AU"/>
                    </w:rPr>
                  </w:pPr>
                  <w:r w:rsidRPr="00EA31FD">
                    <w:rPr>
                      <w:rFonts w:eastAsia="Times New Roman" w:cs="Arial"/>
                      <w:szCs w:val="20"/>
                      <w:lang w:eastAsia="en-AU"/>
                    </w:rPr>
                    <w:t>(</w:t>
                  </w:r>
                  <w:proofErr w:type="spellStart"/>
                  <w:r w:rsidRPr="00EA31FD">
                    <w:rPr>
                      <w:rFonts w:eastAsia="Times New Roman" w:cs="Arial"/>
                      <w:szCs w:val="20"/>
                      <w:lang w:eastAsia="en-AU"/>
                    </w:rPr>
                    <w:t>i</w:t>
                  </w:r>
                  <w:proofErr w:type="spellEnd"/>
                  <w:r w:rsidRPr="00EA31FD">
                    <w:rPr>
                      <w:rFonts w:eastAsia="Times New Roman" w:cs="Arial"/>
                      <w:szCs w:val="20"/>
                      <w:lang w:eastAsia="en-AU"/>
                    </w:rPr>
                    <w:t>) uses an outcome tool (if clinically appropriate); and</w:t>
                  </w:r>
                </w:p>
                <w:p w14:paraId="1E9AB23F" w14:textId="77777777" w:rsidR="00CD0605" w:rsidRPr="00EA31FD" w:rsidRDefault="00CD0605" w:rsidP="00CD0605">
                  <w:pPr>
                    <w:spacing w:line="240" w:lineRule="auto"/>
                    <w:ind w:firstLine="720"/>
                    <w:rPr>
                      <w:rFonts w:eastAsia="Times New Roman" w:cs="Arial"/>
                      <w:szCs w:val="20"/>
                      <w:lang w:eastAsia="en-AU"/>
                    </w:rPr>
                  </w:pPr>
                  <w:r w:rsidRPr="00EA31FD">
                    <w:rPr>
                      <w:rFonts w:eastAsia="Times New Roman" w:cs="Arial"/>
                      <w:szCs w:val="20"/>
                      <w:lang w:eastAsia="en-AU"/>
                    </w:rPr>
                    <w:t>(ii) carries out a mental state examination; and</w:t>
                  </w:r>
                </w:p>
                <w:p w14:paraId="2FB4EC8F" w14:textId="77777777" w:rsidR="00CD0605" w:rsidRPr="00EA31FD" w:rsidRDefault="00CD0605" w:rsidP="00CD0605">
                  <w:pPr>
                    <w:spacing w:line="240" w:lineRule="auto"/>
                    <w:ind w:firstLine="720"/>
                    <w:rPr>
                      <w:rFonts w:eastAsia="Times New Roman" w:cs="Arial"/>
                      <w:szCs w:val="20"/>
                      <w:lang w:eastAsia="en-AU"/>
                    </w:rPr>
                  </w:pPr>
                  <w:r w:rsidRPr="00EA31FD">
                    <w:rPr>
                      <w:rFonts w:eastAsia="Times New Roman" w:cs="Arial"/>
                      <w:szCs w:val="20"/>
                      <w:lang w:eastAsia="en-AU"/>
                    </w:rPr>
                    <w:t>(iii) makes a psychiatric diagnosis; and</w:t>
                  </w:r>
                </w:p>
                <w:p w14:paraId="4AE40357" w14:textId="77777777" w:rsidR="00CD0605" w:rsidRPr="00EA31FD" w:rsidRDefault="00CD0605" w:rsidP="00CD0605">
                  <w:pPr>
                    <w:spacing w:line="240" w:lineRule="auto"/>
                    <w:ind w:left="1031" w:hanging="311"/>
                    <w:rPr>
                      <w:rFonts w:eastAsia="Times New Roman" w:cs="Arial"/>
                      <w:szCs w:val="20"/>
                      <w:lang w:eastAsia="en-AU"/>
                    </w:rPr>
                  </w:pPr>
                  <w:r w:rsidRPr="00EA31FD">
                    <w:rPr>
                      <w:rFonts w:eastAsia="Times New Roman" w:cs="Arial"/>
                      <w:szCs w:val="20"/>
                      <w:lang w:eastAsia="en-AU"/>
                    </w:rPr>
                    <w:t xml:space="preserve">(iv) </w:t>
                  </w:r>
                  <w:r w:rsidRPr="00EA31FD">
                    <w:rPr>
                      <w:rFonts w:cs="Arial"/>
                      <w:szCs w:val="20"/>
                    </w:rPr>
                    <w:t xml:space="preserve">reviews the </w:t>
                  </w:r>
                  <w:r w:rsidRPr="00EA31FD">
                    <w:rPr>
                      <w:rFonts w:eastAsia="Times New Roman" w:cs="Arial"/>
                      <w:bCs/>
                      <w:szCs w:val="20"/>
                      <w:lang w:eastAsia="en-AU"/>
                    </w:rPr>
                    <w:t xml:space="preserve">eating disorder treatment and management </w:t>
                  </w:r>
                  <w:r w:rsidRPr="00EA31FD">
                    <w:rPr>
                      <w:rFonts w:cs="Arial"/>
                      <w:szCs w:val="20"/>
                    </w:rPr>
                    <w:t>plan</w:t>
                  </w:r>
                  <w:r w:rsidRPr="00EA31FD">
                    <w:rPr>
                      <w:rFonts w:eastAsia="Times New Roman" w:cs="Arial"/>
                      <w:szCs w:val="20"/>
                      <w:lang w:eastAsia="en-AU"/>
                    </w:rPr>
                    <w:t>; and</w:t>
                  </w:r>
                </w:p>
                <w:p w14:paraId="2860EED5" w14:textId="77777777" w:rsidR="00CD0605" w:rsidRPr="00EA31FD" w:rsidRDefault="00CD0605" w:rsidP="00CD0605">
                  <w:pPr>
                    <w:spacing w:line="240" w:lineRule="auto"/>
                    <w:ind w:left="323" w:hanging="323"/>
                    <w:rPr>
                      <w:rFonts w:eastAsia="Times New Roman" w:cs="Arial"/>
                      <w:szCs w:val="20"/>
                      <w:lang w:eastAsia="en-AU"/>
                    </w:rPr>
                  </w:pPr>
                  <w:r w:rsidRPr="00EA31FD">
                    <w:rPr>
                      <w:rFonts w:eastAsia="Times New Roman" w:cs="Arial"/>
                      <w:szCs w:val="20"/>
                      <w:lang w:eastAsia="en-AU"/>
                    </w:rPr>
                    <w:t xml:space="preserve">(d)  within 2 weeks after the attendance, the </w:t>
                  </w:r>
                  <w:r w:rsidRPr="00EA31FD">
                    <w:rPr>
                      <w:rFonts w:cs="Arial"/>
                      <w:szCs w:val="20"/>
                    </w:rPr>
                    <w:t>consultant paediatrician</w:t>
                  </w:r>
                  <w:r w:rsidRPr="00EA31FD">
                    <w:rPr>
                      <w:rFonts w:eastAsia="Times New Roman" w:cs="Arial"/>
                      <w:szCs w:val="20"/>
                      <w:lang w:eastAsia="en-AU"/>
                    </w:rPr>
                    <w:t>:</w:t>
                  </w:r>
                </w:p>
                <w:p w14:paraId="29B72D22" w14:textId="77777777" w:rsidR="00CD0605" w:rsidRPr="00EA31FD" w:rsidRDefault="00CD0605" w:rsidP="00CD0605">
                  <w:pPr>
                    <w:spacing w:line="240" w:lineRule="auto"/>
                    <w:ind w:left="1031" w:hanging="311"/>
                    <w:rPr>
                      <w:rFonts w:eastAsia="Times New Roman" w:cs="Arial"/>
                      <w:szCs w:val="20"/>
                      <w:lang w:eastAsia="en-AU"/>
                    </w:rPr>
                  </w:pPr>
                  <w:r w:rsidRPr="00EA31FD">
                    <w:rPr>
                      <w:rFonts w:eastAsia="Times New Roman" w:cs="Arial"/>
                      <w:szCs w:val="20"/>
                      <w:lang w:eastAsia="en-AU"/>
                    </w:rPr>
                    <w:t>(</w:t>
                  </w:r>
                  <w:proofErr w:type="spellStart"/>
                  <w:r w:rsidRPr="00EA31FD">
                    <w:rPr>
                      <w:rFonts w:eastAsia="Times New Roman" w:cs="Arial"/>
                      <w:szCs w:val="20"/>
                      <w:lang w:eastAsia="en-AU"/>
                    </w:rPr>
                    <w:t>i</w:t>
                  </w:r>
                  <w:proofErr w:type="spellEnd"/>
                  <w:r w:rsidRPr="00EA31FD">
                    <w:rPr>
                      <w:rFonts w:eastAsia="Times New Roman" w:cs="Arial"/>
                      <w:szCs w:val="20"/>
                      <w:lang w:eastAsia="en-AU"/>
                    </w:rPr>
                    <w:t>)  prepares a written diagnosis of the patient; and</w:t>
                  </w:r>
                </w:p>
                <w:p w14:paraId="734B3D53" w14:textId="77777777" w:rsidR="00CD0605" w:rsidRPr="00EA31FD" w:rsidRDefault="00CD0605" w:rsidP="00CD0605">
                  <w:pPr>
                    <w:spacing w:line="240" w:lineRule="auto"/>
                    <w:ind w:left="1031" w:hanging="311"/>
                    <w:rPr>
                      <w:rFonts w:eastAsia="Times New Roman" w:cs="Arial"/>
                      <w:szCs w:val="20"/>
                      <w:lang w:eastAsia="en-AU"/>
                    </w:rPr>
                  </w:pPr>
                  <w:r w:rsidRPr="00EA31FD">
                    <w:rPr>
                      <w:rFonts w:eastAsia="Times New Roman" w:cs="Arial"/>
                      <w:szCs w:val="20"/>
                      <w:lang w:eastAsia="en-AU"/>
                    </w:rPr>
                    <w:t xml:space="preserve">(ii)  revises </w:t>
                  </w:r>
                  <w:r w:rsidRPr="00EA31FD">
                    <w:rPr>
                      <w:rFonts w:cs="Arial"/>
                      <w:szCs w:val="20"/>
                    </w:rPr>
                    <w:t xml:space="preserve">the </w:t>
                  </w:r>
                  <w:r w:rsidRPr="00EA31FD">
                    <w:rPr>
                      <w:rFonts w:eastAsia="Times New Roman" w:cs="Arial"/>
                      <w:bCs/>
                      <w:szCs w:val="20"/>
                      <w:lang w:eastAsia="en-AU"/>
                    </w:rPr>
                    <w:t>eating disorder treatment and management</w:t>
                  </w:r>
                  <w:r w:rsidRPr="00EA31FD">
                    <w:rPr>
                      <w:rFonts w:eastAsia="Times New Roman" w:cs="Arial"/>
                      <w:szCs w:val="20"/>
                      <w:lang w:eastAsia="en-AU"/>
                    </w:rPr>
                    <w:t>; and</w:t>
                  </w:r>
                </w:p>
                <w:p w14:paraId="287CA066" w14:textId="77777777" w:rsidR="00CD0605" w:rsidRPr="00EA31FD" w:rsidRDefault="00CD0605" w:rsidP="00CD0605">
                  <w:pPr>
                    <w:spacing w:line="240" w:lineRule="auto"/>
                    <w:ind w:left="1031" w:hanging="311"/>
                    <w:rPr>
                      <w:rFonts w:eastAsia="Times New Roman" w:cs="Arial"/>
                      <w:szCs w:val="20"/>
                      <w:lang w:eastAsia="en-AU"/>
                    </w:rPr>
                  </w:pPr>
                  <w:r w:rsidRPr="00EA31FD">
                    <w:rPr>
                      <w:rFonts w:eastAsia="Times New Roman" w:cs="Arial"/>
                      <w:szCs w:val="20"/>
                      <w:lang w:eastAsia="en-AU"/>
                    </w:rPr>
                    <w:t xml:space="preserve">(iii) gives the </w:t>
                  </w:r>
                  <w:r w:rsidRPr="00EA31FD">
                    <w:rPr>
                      <w:rFonts w:cs="Arial"/>
                      <w:szCs w:val="20"/>
                    </w:rPr>
                    <w:t>referring practitioner a copy of the diagnosis and the revised management plan</w:t>
                  </w:r>
                  <w:r w:rsidRPr="00EA31FD">
                    <w:rPr>
                      <w:rFonts w:eastAsia="Times New Roman" w:cs="Arial"/>
                      <w:szCs w:val="20"/>
                      <w:lang w:eastAsia="en-AU"/>
                    </w:rPr>
                    <w:t>; and</w:t>
                  </w:r>
                </w:p>
                <w:p w14:paraId="50223DA6" w14:textId="77777777" w:rsidR="00CD0605" w:rsidRPr="00EA31FD" w:rsidRDefault="00CD0605" w:rsidP="00CD0605">
                  <w:pPr>
                    <w:spacing w:line="240" w:lineRule="auto"/>
                    <w:ind w:left="1031" w:hanging="311"/>
                    <w:rPr>
                      <w:rFonts w:eastAsia="Times New Roman" w:cs="Arial"/>
                      <w:szCs w:val="20"/>
                      <w:lang w:eastAsia="en-AU"/>
                    </w:rPr>
                  </w:pPr>
                  <w:r w:rsidRPr="00EA31FD">
                    <w:rPr>
                      <w:rFonts w:eastAsia="Times New Roman" w:cs="Arial"/>
                      <w:szCs w:val="20"/>
                      <w:lang w:eastAsia="en-AU"/>
                    </w:rPr>
                    <w:t xml:space="preserve">(iv) </w:t>
                  </w:r>
                  <w:r w:rsidRPr="00EA31FD">
                    <w:rPr>
                      <w:rFonts w:cs="Arial"/>
                      <w:szCs w:val="20"/>
                    </w:rPr>
                    <w:t>if clinically appropriate, explains the diagnosis and the revised management plan, and gives a copy, to:</w:t>
                  </w:r>
                </w:p>
                <w:p w14:paraId="4CA3E5EA" w14:textId="77777777" w:rsidR="00CD0605" w:rsidRPr="00EA31FD" w:rsidRDefault="00CD0605" w:rsidP="00CD0605">
                  <w:pPr>
                    <w:spacing w:line="240" w:lineRule="auto"/>
                    <w:ind w:left="720" w:firstLine="720"/>
                    <w:rPr>
                      <w:rFonts w:eastAsia="Times New Roman" w:cs="Arial"/>
                      <w:szCs w:val="20"/>
                      <w:lang w:eastAsia="en-AU"/>
                    </w:rPr>
                  </w:pPr>
                  <w:r w:rsidRPr="00EA31FD">
                    <w:rPr>
                      <w:rFonts w:eastAsia="Times New Roman" w:cs="Arial"/>
                      <w:szCs w:val="20"/>
                      <w:lang w:eastAsia="en-AU"/>
                    </w:rPr>
                    <w:t xml:space="preserve">(A) </w:t>
                  </w:r>
                  <w:r w:rsidRPr="00EA31FD">
                    <w:rPr>
                      <w:rFonts w:cs="Arial"/>
                      <w:szCs w:val="20"/>
                    </w:rPr>
                    <w:t>the patient</w:t>
                  </w:r>
                  <w:r w:rsidRPr="00EA31FD">
                    <w:rPr>
                      <w:rFonts w:eastAsia="Times New Roman" w:cs="Arial"/>
                      <w:szCs w:val="20"/>
                      <w:lang w:eastAsia="en-AU"/>
                    </w:rPr>
                    <w:t>; and</w:t>
                  </w:r>
                </w:p>
                <w:p w14:paraId="46B82F54" w14:textId="77777777" w:rsidR="00CD0605" w:rsidRPr="00EA31FD" w:rsidRDefault="00CD0605" w:rsidP="00CD0605">
                  <w:pPr>
                    <w:spacing w:line="240" w:lineRule="auto"/>
                    <w:ind w:left="1702" w:hanging="253"/>
                    <w:rPr>
                      <w:rFonts w:eastAsia="Times New Roman" w:cs="Arial"/>
                      <w:szCs w:val="20"/>
                      <w:lang w:eastAsia="en-AU"/>
                    </w:rPr>
                  </w:pPr>
                  <w:r w:rsidRPr="00EA31FD">
                    <w:rPr>
                      <w:rFonts w:eastAsia="Times New Roman" w:cs="Arial"/>
                      <w:szCs w:val="20"/>
                      <w:lang w:eastAsia="en-AU"/>
                    </w:rPr>
                    <w:t xml:space="preserve">(B) </w:t>
                  </w:r>
                  <w:r w:rsidRPr="00EA31FD">
                    <w:rPr>
                      <w:rFonts w:cs="Arial"/>
                      <w:szCs w:val="20"/>
                    </w:rPr>
                    <w:t>the patient’s carer (if any</w:t>
                  </w:r>
                  <w:proofErr w:type="gramStart"/>
                  <w:r w:rsidRPr="00EA31FD">
                    <w:rPr>
                      <w:rFonts w:cs="Arial"/>
                      <w:szCs w:val="20"/>
                    </w:rPr>
                    <w:t>), if</w:t>
                  </w:r>
                  <w:proofErr w:type="gramEnd"/>
                  <w:r w:rsidRPr="00EA31FD">
                    <w:rPr>
                      <w:rFonts w:cs="Arial"/>
                      <w:szCs w:val="20"/>
                    </w:rPr>
                    <w:t xml:space="preserve"> the patient agrees</w:t>
                  </w:r>
                </w:p>
              </w:tc>
              <w:tc>
                <w:tcPr>
                  <w:tcW w:w="553" w:type="pct"/>
                  <w:tcBorders>
                    <w:top w:val="single" w:sz="4" w:space="0" w:color="auto"/>
                    <w:left w:val="nil"/>
                    <w:bottom w:val="single" w:sz="4" w:space="0" w:color="auto"/>
                    <w:right w:val="nil"/>
                  </w:tcBorders>
                  <w:shd w:val="clear" w:color="auto" w:fill="FFFFFF"/>
                </w:tcPr>
                <w:p w14:paraId="22FC83E2" w14:textId="77777777" w:rsidR="00CD0605" w:rsidRPr="00EA31FD" w:rsidRDefault="00CD0605" w:rsidP="00CD0605">
                  <w:pPr>
                    <w:pStyle w:val="Tabletext"/>
                    <w:spacing w:after="60"/>
                    <w:jc w:val="right"/>
                    <w:rPr>
                      <w:rFonts w:ascii="Arial" w:hAnsi="Arial" w:cs="Arial"/>
                    </w:rPr>
                  </w:pPr>
                  <w:r w:rsidRPr="00EA31FD">
                    <w:rPr>
                      <w:rFonts w:ascii="Arial" w:hAnsi="Arial" w:cs="Arial"/>
                      <w:color w:val="000000"/>
                    </w:rPr>
                    <w:t>139.55</w:t>
                  </w:r>
                </w:p>
              </w:tc>
            </w:tr>
          </w:tbl>
          <w:p w14:paraId="3735C03E" w14:textId="241CCA97" w:rsidR="00C255E3" w:rsidRDefault="00C255E3"/>
          <w:p w14:paraId="7F94C1F1" w14:textId="08E13882" w:rsidR="00C255E3" w:rsidRDefault="00C255E3"/>
          <w:p w14:paraId="434193BD" w14:textId="77777777" w:rsidR="00C255E3" w:rsidRDefault="00C255E3"/>
          <w:tbl>
            <w:tblPr>
              <w:tblW w:w="418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Caption w:val="The specific item descriptors and MBS schedule fees for the new specialist telehealth items. "/>
              <w:tblDescription w:val="The specific item descriptors and MBS schedule fees for the new specialist telehealth items. "/>
            </w:tblPr>
            <w:tblGrid>
              <w:gridCol w:w="960"/>
              <w:gridCol w:w="7596"/>
              <w:gridCol w:w="568"/>
              <w:gridCol w:w="708"/>
              <w:gridCol w:w="427"/>
            </w:tblGrid>
            <w:tr w:rsidR="00C255E3" w:rsidRPr="00EA31FD" w14:paraId="6AD215CB" w14:textId="77777777" w:rsidTr="00981324">
              <w:tc>
                <w:tcPr>
                  <w:tcW w:w="5000" w:type="pct"/>
                  <w:gridSpan w:val="5"/>
                  <w:tcBorders>
                    <w:top w:val="single" w:sz="4" w:space="0" w:color="auto"/>
                    <w:left w:val="nil"/>
                    <w:bottom w:val="single" w:sz="4" w:space="0" w:color="auto"/>
                    <w:right w:val="nil"/>
                  </w:tcBorders>
                  <w:shd w:val="clear" w:color="auto" w:fill="auto"/>
                </w:tcPr>
                <w:p w14:paraId="06E3C390" w14:textId="77777777" w:rsidR="00CD0605" w:rsidRPr="0038196F" w:rsidDel="007E1A7F" w:rsidRDefault="00CD0605" w:rsidP="00CD0605">
                  <w:pPr>
                    <w:pStyle w:val="Tabletext"/>
                    <w:spacing w:after="60"/>
                    <w:rPr>
                      <w:rFonts w:ascii="Arial" w:hAnsi="Arial" w:cs="Arial"/>
                      <w:b/>
                      <w:bCs/>
                      <w:color w:val="000000"/>
                    </w:rPr>
                  </w:pPr>
                  <w:r w:rsidRPr="0038196F">
                    <w:rPr>
                      <w:rFonts w:ascii="Arial" w:hAnsi="Arial" w:cs="Arial"/>
                      <w:b/>
                      <w:bCs/>
                    </w:rPr>
                    <w:lastRenderedPageBreak/>
                    <w:t>Subgroup 31—</w:t>
                  </w:r>
                  <w:bookmarkStart w:id="6" w:name="_Hlk89258347"/>
                  <w:r w:rsidRPr="0038196F">
                    <w:rPr>
                      <w:rFonts w:ascii="Arial" w:hAnsi="Arial" w:cs="Arial"/>
                      <w:b/>
                      <w:bCs/>
                    </w:rPr>
                    <w:t xml:space="preserve">Geriatric Medicine </w:t>
                  </w:r>
                  <w:bookmarkEnd w:id="6"/>
                  <w:r w:rsidRPr="0038196F">
                    <w:rPr>
                      <w:rFonts w:ascii="Arial" w:hAnsi="Arial" w:cs="Arial"/>
                      <w:b/>
                      <w:bCs/>
                    </w:rPr>
                    <w:t>– Telehealth Services</w:t>
                  </w:r>
                </w:p>
              </w:tc>
            </w:tr>
            <w:tr w:rsidR="008719AD" w:rsidRPr="00EA31FD" w14:paraId="57B4ED99" w14:textId="77777777" w:rsidTr="00981324">
              <w:tblPrEx>
                <w:tblLook w:val="00A0" w:firstRow="1" w:lastRow="0" w:firstColumn="1" w:lastColumn="0" w:noHBand="0" w:noVBand="0"/>
              </w:tblPrEx>
              <w:tc>
                <w:tcPr>
                  <w:tcW w:w="468" w:type="pct"/>
                  <w:tcBorders>
                    <w:top w:val="single" w:sz="4" w:space="0" w:color="auto"/>
                    <w:left w:val="nil"/>
                    <w:bottom w:val="single" w:sz="4" w:space="0" w:color="auto"/>
                    <w:right w:val="nil"/>
                  </w:tcBorders>
                  <w:shd w:val="clear" w:color="auto" w:fill="auto"/>
                </w:tcPr>
                <w:p w14:paraId="189B0C94" w14:textId="77777777" w:rsidR="00CD0605" w:rsidRPr="00EA31FD" w:rsidRDefault="00CD0605" w:rsidP="00CD0605">
                  <w:pPr>
                    <w:pStyle w:val="Tabletext"/>
                    <w:rPr>
                      <w:rFonts w:ascii="Arial" w:hAnsi="Arial" w:cs="Arial"/>
                    </w:rPr>
                  </w:pPr>
                  <w:bookmarkStart w:id="7" w:name="_Hlk89258375"/>
                  <w:r w:rsidRPr="00EA31FD">
                    <w:rPr>
                      <w:rFonts w:ascii="Arial" w:hAnsi="Arial" w:cs="Arial"/>
                    </w:rPr>
                    <w:t xml:space="preserve">92623 </w:t>
                  </w:r>
                </w:p>
                <w:bookmarkEnd w:id="7"/>
                <w:p w14:paraId="0F3E38C0" w14:textId="77777777" w:rsidR="00CD0605" w:rsidRPr="00EA31FD" w:rsidDel="007E1A7F" w:rsidRDefault="00CD0605" w:rsidP="00CD0605">
                  <w:pPr>
                    <w:pStyle w:val="Tabletext"/>
                    <w:rPr>
                      <w:rFonts w:ascii="Arial" w:hAnsi="Arial" w:cs="Arial"/>
                    </w:rPr>
                  </w:pPr>
                </w:p>
              </w:tc>
              <w:tc>
                <w:tcPr>
                  <w:tcW w:w="3979" w:type="pct"/>
                  <w:gridSpan w:val="2"/>
                  <w:tcBorders>
                    <w:top w:val="single" w:sz="4" w:space="0" w:color="auto"/>
                    <w:left w:val="nil"/>
                    <w:bottom w:val="single" w:sz="4" w:space="0" w:color="auto"/>
                    <w:right w:val="nil"/>
                  </w:tcBorders>
                  <w:shd w:val="clear" w:color="auto" w:fill="FFFFFF"/>
                </w:tcPr>
                <w:p w14:paraId="6113CCF4" w14:textId="77777777" w:rsidR="00CD0605" w:rsidRPr="00EA31FD" w:rsidRDefault="00CD0605" w:rsidP="00CD0605">
                  <w:pPr>
                    <w:pStyle w:val="Tabletext"/>
                    <w:rPr>
                      <w:rFonts w:ascii="Arial" w:hAnsi="Arial" w:cs="Arial"/>
                    </w:rPr>
                  </w:pPr>
                  <w:r w:rsidRPr="00EA31FD">
                    <w:rPr>
                      <w:rFonts w:ascii="Arial" w:hAnsi="Arial" w:cs="Arial"/>
                    </w:rPr>
                    <w:t>Telehealth attendance of more than 60 minutes in duration by a consultant physician or specialist in the practice of the consultant physician’s or specialist’s specialty of geriatric medicine, if:</w:t>
                  </w:r>
                </w:p>
                <w:p w14:paraId="4FAA971D" w14:textId="77777777" w:rsidR="00CD0605" w:rsidRPr="00EA31FD" w:rsidRDefault="00CD0605" w:rsidP="00CD0605">
                  <w:pPr>
                    <w:pStyle w:val="Tablea"/>
                    <w:rPr>
                      <w:rFonts w:ascii="Arial" w:hAnsi="Arial" w:cs="Arial"/>
                    </w:rPr>
                  </w:pPr>
                  <w:r w:rsidRPr="00EA31FD">
                    <w:rPr>
                      <w:rFonts w:ascii="Arial" w:hAnsi="Arial" w:cs="Arial"/>
                    </w:rPr>
                    <w:t>(a) the patient is at least 65 years old and referred by a medical practitioner practising in general practice (not including a specialist or consultant physician) or a participating nurse practitioner; and</w:t>
                  </w:r>
                </w:p>
                <w:p w14:paraId="5E7411A5" w14:textId="77777777" w:rsidR="00CD0605" w:rsidRPr="00EA31FD" w:rsidRDefault="00CD0605" w:rsidP="00CD0605">
                  <w:pPr>
                    <w:pStyle w:val="Tablea"/>
                    <w:rPr>
                      <w:rFonts w:ascii="Arial" w:hAnsi="Arial" w:cs="Arial"/>
                    </w:rPr>
                  </w:pPr>
                  <w:r w:rsidRPr="00EA31FD">
                    <w:rPr>
                      <w:rFonts w:ascii="Arial" w:hAnsi="Arial" w:cs="Arial"/>
                    </w:rPr>
                    <w:t>(b) the attendance is initiated by the referring practitioner for the provision of a comprehensive assessment and management plan; and</w:t>
                  </w:r>
                </w:p>
                <w:p w14:paraId="25D5C62D" w14:textId="77777777" w:rsidR="00CD0605" w:rsidRPr="00EA31FD" w:rsidRDefault="00CD0605" w:rsidP="00CD0605">
                  <w:pPr>
                    <w:pStyle w:val="Tablea"/>
                    <w:rPr>
                      <w:rFonts w:ascii="Arial" w:hAnsi="Arial" w:cs="Arial"/>
                    </w:rPr>
                  </w:pPr>
                  <w:r w:rsidRPr="00EA31FD">
                    <w:rPr>
                      <w:rFonts w:ascii="Arial" w:hAnsi="Arial" w:cs="Arial"/>
                    </w:rPr>
                    <w:t>(c) during the attendance:</w:t>
                  </w:r>
                </w:p>
                <w:p w14:paraId="15208105" w14:textId="77777777" w:rsidR="00CD0605" w:rsidRPr="00EA31FD" w:rsidRDefault="00CD0605" w:rsidP="00CD0605">
                  <w:pPr>
                    <w:pStyle w:val="Tablei"/>
                    <w:rPr>
                      <w:rFonts w:ascii="Arial" w:hAnsi="Arial" w:cs="Arial"/>
                    </w:rPr>
                  </w:pPr>
                  <w:r w:rsidRPr="00EA31FD">
                    <w:rPr>
                      <w:rFonts w:ascii="Arial" w:hAnsi="Arial" w:cs="Arial"/>
                    </w:rPr>
                    <w:t>(</w:t>
                  </w:r>
                  <w:proofErr w:type="spellStart"/>
                  <w:r w:rsidRPr="00EA31FD">
                    <w:rPr>
                      <w:rFonts w:ascii="Arial" w:hAnsi="Arial" w:cs="Arial"/>
                    </w:rPr>
                    <w:t>i</w:t>
                  </w:r>
                  <w:proofErr w:type="spellEnd"/>
                  <w:r w:rsidRPr="00EA31FD">
                    <w:rPr>
                      <w:rFonts w:ascii="Arial" w:hAnsi="Arial" w:cs="Arial"/>
                    </w:rPr>
                    <w:t xml:space="preserve">) all relevant aspects of the patient’s health are evaluated in detail using appropriately validated assessment tools if indicated (the </w:t>
                  </w:r>
                  <w:r w:rsidRPr="00EA31FD">
                    <w:rPr>
                      <w:rFonts w:ascii="Arial" w:hAnsi="Arial" w:cs="Arial"/>
                      <w:b/>
                      <w:i/>
                    </w:rPr>
                    <w:t>assessment</w:t>
                  </w:r>
                  <w:r w:rsidRPr="00EA31FD">
                    <w:rPr>
                      <w:rFonts w:ascii="Arial" w:hAnsi="Arial" w:cs="Arial"/>
                    </w:rPr>
                    <w:t>); and</w:t>
                  </w:r>
                </w:p>
                <w:p w14:paraId="1B025A09" w14:textId="77777777" w:rsidR="00CD0605" w:rsidRPr="00EA31FD" w:rsidRDefault="00CD0605" w:rsidP="00CD0605">
                  <w:pPr>
                    <w:pStyle w:val="Tablei"/>
                    <w:rPr>
                      <w:rFonts w:ascii="Arial" w:hAnsi="Arial" w:cs="Arial"/>
                    </w:rPr>
                  </w:pPr>
                  <w:r w:rsidRPr="00EA31FD">
                    <w:rPr>
                      <w:rFonts w:ascii="Arial" w:hAnsi="Arial" w:cs="Arial"/>
                    </w:rPr>
                    <w:t xml:space="preserve">(ii) the patient’s various health problems and care needs are identified and prioritised (the </w:t>
                  </w:r>
                  <w:r w:rsidRPr="00EA31FD">
                    <w:rPr>
                      <w:rFonts w:ascii="Arial" w:hAnsi="Arial" w:cs="Arial"/>
                      <w:b/>
                      <w:i/>
                    </w:rPr>
                    <w:t>formulation</w:t>
                  </w:r>
                  <w:r w:rsidRPr="00EA31FD">
                    <w:rPr>
                      <w:rFonts w:ascii="Arial" w:hAnsi="Arial" w:cs="Arial"/>
                    </w:rPr>
                    <w:t>); and</w:t>
                  </w:r>
                </w:p>
                <w:p w14:paraId="4444CE1B" w14:textId="77777777" w:rsidR="00CD0605" w:rsidRPr="00EA31FD" w:rsidRDefault="00CD0605" w:rsidP="00CD0605">
                  <w:pPr>
                    <w:pStyle w:val="Tablei"/>
                    <w:rPr>
                      <w:rFonts w:ascii="Arial" w:hAnsi="Arial" w:cs="Arial"/>
                    </w:rPr>
                  </w:pPr>
                  <w:r w:rsidRPr="00EA31FD">
                    <w:rPr>
                      <w:rFonts w:ascii="Arial" w:hAnsi="Arial" w:cs="Arial"/>
                    </w:rPr>
                    <w:t xml:space="preserve">(iii) a detailed management plan is prepared (the </w:t>
                  </w:r>
                  <w:r w:rsidRPr="00EA31FD">
                    <w:rPr>
                      <w:rFonts w:ascii="Arial" w:hAnsi="Arial" w:cs="Arial"/>
                      <w:b/>
                      <w:i/>
                    </w:rPr>
                    <w:t>management plan</w:t>
                  </w:r>
                  <w:r w:rsidRPr="00EA31FD">
                    <w:rPr>
                      <w:rFonts w:ascii="Arial" w:hAnsi="Arial" w:cs="Arial"/>
                    </w:rPr>
                    <w:t>) setting out:</w:t>
                  </w:r>
                </w:p>
                <w:p w14:paraId="1EA3BC8D" w14:textId="77777777" w:rsidR="00CD0605" w:rsidRPr="00EA31FD" w:rsidRDefault="00CD0605" w:rsidP="00CD0605">
                  <w:pPr>
                    <w:pStyle w:val="TableAA"/>
                    <w:rPr>
                      <w:rFonts w:ascii="Arial" w:hAnsi="Arial" w:cs="Arial"/>
                    </w:rPr>
                  </w:pPr>
                  <w:r w:rsidRPr="00EA31FD">
                    <w:rPr>
                      <w:rFonts w:ascii="Arial" w:hAnsi="Arial" w:cs="Arial"/>
                    </w:rPr>
                    <w:t>(A) the prioritised list of health problems and care needs; and</w:t>
                  </w:r>
                </w:p>
                <w:p w14:paraId="0A851F6E" w14:textId="77777777" w:rsidR="00CD0605" w:rsidRPr="00EA31FD" w:rsidRDefault="00CD0605" w:rsidP="00CD0605">
                  <w:pPr>
                    <w:pStyle w:val="TableAA"/>
                    <w:rPr>
                      <w:rFonts w:ascii="Arial" w:hAnsi="Arial" w:cs="Arial"/>
                    </w:rPr>
                  </w:pPr>
                  <w:r w:rsidRPr="00EA31FD">
                    <w:rPr>
                      <w:rFonts w:ascii="Arial" w:hAnsi="Arial" w:cs="Arial"/>
                    </w:rPr>
                    <w:t xml:space="preserve">(B) </w:t>
                  </w:r>
                  <w:proofErr w:type="gramStart"/>
                  <w:r w:rsidRPr="00EA31FD">
                    <w:rPr>
                      <w:rFonts w:ascii="Arial" w:hAnsi="Arial" w:cs="Arial"/>
                    </w:rPr>
                    <w:t>short and longer term</w:t>
                  </w:r>
                  <w:proofErr w:type="gramEnd"/>
                  <w:r w:rsidRPr="00EA31FD">
                    <w:rPr>
                      <w:rFonts w:ascii="Arial" w:hAnsi="Arial" w:cs="Arial"/>
                    </w:rPr>
                    <w:t xml:space="preserve"> management goals; and</w:t>
                  </w:r>
                </w:p>
                <w:p w14:paraId="301366E6" w14:textId="77777777" w:rsidR="00CD0605" w:rsidRPr="00EA31FD" w:rsidRDefault="00CD0605" w:rsidP="00CD0605">
                  <w:pPr>
                    <w:pStyle w:val="TableAA"/>
                    <w:rPr>
                      <w:rFonts w:ascii="Arial" w:hAnsi="Arial" w:cs="Arial"/>
                    </w:rPr>
                  </w:pPr>
                  <w:r w:rsidRPr="00EA31FD">
                    <w:rPr>
                      <w:rFonts w:ascii="Arial" w:hAnsi="Arial" w:cs="Arial"/>
                    </w:rPr>
                    <w:t>(C) recommended actions or intervention strategies to be undertaken by the patient’s general practitioner or another relevant health care provider that are likely to improve or maintain health status and are readily available and acceptable to the patient and the patient’s family and carers; and</w:t>
                  </w:r>
                </w:p>
                <w:p w14:paraId="735F5846" w14:textId="77777777" w:rsidR="00CD0605" w:rsidRPr="00EA31FD" w:rsidRDefault="00CD0605" w:rsidP="00CD0605">
                  <w:pPr>
                    <w:pStyle w:val="Tablei"/>
                    <w:rPr>
                      <w:rFonts w:ascii="Arial" w:hAnsi="Arial" w:cs="Arial"/>
                    </w:rPr>
                  </w:pPr>
                  <w:r w:rsidRPr="00EA31FD">
                    <w:rPr>
                      <w:rFonts w:ascii="Arial" w:hAnsi="Arial" w:cs="Arial"/>
                    </w:rPr>
                    <w:t>(iv) the management plan is explained and discussed with the patient and, if appropriate, the patient’s family and any carers; and</w:t>
                  </w:r>
                </w:p>
                <w:p w14:paraId="2BCA63A7" w14:textId="77777777" w:rsidR="00CD0605" w:rsidRPr="00EA31FD" w:rsidRDefault="00CD0605" w:rsidP="00CD0605">
                  <w:pPr>
                    <w:pStyle w:val="Tablei"/>
                    <w:rPr>
                      <w:rFonts w:ascii="Arial" w:hAnsi="Arial" w:cs="Arial"/>
                    </w:rPr>
                  </w:pPr>
                  <w:r w:rsidRPr="00EA31FD">
                    <w:rPr>
                      <w:rFonts w:ascii="Arial" w:hAnsi="Arial" w:cs="Arial"/>
                    </w:rPr>
                    <w:t>(v) the management plan is communicated in writing to the referring practitioner; and</w:t>
                  </w:r>
                </w:p>
                <w:p w14:paraId="317C89EF" w14:textId="77777777" w:rsidR="00B34DB6" w:rsidRPr="00B34DB6" w:rsidRDefault="00B34DB6" w:rsidP="00B34DB6">
                  <w:pPr>
                    <w:pStyle w:val="Tablea"/>
                    <w:rPr>
                      <w:rFonts w:ascii="Arial" w:hAnsi="Arial" w:cs="Arial"/>
                    </w:rPr>
                  </w:pPr>
                  <w:r w:rsidRPr="00B34DB6">
                    <w:rPr>
                      <w:rFonts w:ascii="Arial" w:hAnsi="Arial" w:cs="Arial"/>
                    </w:rPr>
                    <w:t>(d)</w:t>
                  </w:r>
                  <w:r w:rsidRPr="00B34DB6">
                    <w:rPr>
                      <w:rFonts w:ascii="Arial" w:hAnsi="Arial" w:cs="Arial"/>
                    </w:rPr>
                    <w:tab/>
                    <w:t xml:space="preserve">an attendance to which item 104, 105, 107, 108, 110, 116 or 119 of the general medical services table or </w:t>
                  </w:r>
                  <w:proofErr w:type="gramStart"/>
                  <w:r w:rsidRPr="00B34DB6">
                    <w:rPr>
                      <w:rFonts w:ascii="Arial" w:hAnsi="Arial" w:cs="Arial"/>
                    </w:rPr>
                    <w:t>item</w:t>
                  </w:r>
                  <w:proofErr w:type="gramEnd"/>
                  <w:r w:rsidRPr="00B34DB6">
                    <w:rPr>
                      <w:rFonts w:ascii="Arial" w:hAnsi="Arial" w:cs="Arial"/>
                    </w:rPr>
                    <w:t xml:space="preserve"> 91822, 91823, 91833, 91824, 91825, 91826 or 91836 applies has not been provided to the patient on the same day by the same practitioner; and</w:t>
                  </w:r>
                </w:p>
                <w:p w14:paraId="3C811D2E" w14:textId="11C45A16" w:rsidR="00CD0605" w:rsidRPr="00EA31FD" w:rsidDel="007E1A7F" w:rsidRDefault="00B34DB6" w:rsidP="00B34DB6">
                  <w:pPr>
                    <w:pStyle w:val="Tablea"/>
                    <w:rPr>
                      <w:rFonts w:ascii="Arial" w:hAnsi="Arial" w:cs="Arial"/>
                    </w:rPr>
                  </w:pPr>
                  <w:r w:rsidRPr="00B34DB6">
                    <w:rPr>
                      <w:rFonts w:ascii="Arial" w:hAnsi="Arial" w:cs="Arial"/>
                    </w:rPr>
                    <w:t>(e)</w:t>
                  </w:r>
                  <w:r w:rsidRPr="00B34DB6">
                    <w:rPr>
                      <w:rFonts w:ascii="Arial" w:hAnsi="Arial" w:cs="Arial"/>
                    </w:rPr>
                    <w:tab/>
                    <w:t>an attendance to which this item or item 145 of the general medical services table applies has not been provided to the patient by the same practitioner in the preceding 12 months</w:t>
                  </w:r>
                </w:p>
              </w:tc>
              <w:tc>
                <w:tcPr>
                  <w:tcW w:w="553" w:type="pct"/>
                  <w:gridSpan w:val="2"/>
                  <w:tcBorders>
                    <w:top w:val="single" w:sz="4" w:space="0" w:color="auto"/>
                    <w:left w:val="nil"/>
                    <w:bottom w:val="single" w:sz="4" w:space="0" w:color="auto"/>
                    <w:right w:val="nil"/>
                  </w:tcBorders>
                  <w:shd w:val="clear" w:color="auto" w:fill="auto"/>
                </w:tcPr>
                <w:p w14:paraId="404950FE" w14:textId="77777777" w:rsidR="00CD0605" w:rsidRPr="00EA31FD" w:rsidDel="007E1A7F" w:rsidRDefault="00CD0605" w:rsidP="00CD0605">
                  <w:pPr>
                    <w:pStyle w:val="Tabletext"/>
                    <w:spacing w:after="60"/>
                    <w:jc w:val="right"/>
                    <w:rPr>
                      <w:rFonts w:ascii="Arial" w:hAnsi="Arial" w:cs="Arial"/>
                      <w:color w:val="000000"/>
                    </w:rPr>
                  </w:pPr>
                  <w:r w:rsidRPr="00EA31FD">
                    <w:rPr>
                      <w:rFonts w:ascii="Arial" w:hAnsi="Arial" w:cs="Arial"/>
                      <w:color w:val="000000"/>
                    </w:rPr>
                    <w:t>478.05</w:t>
                  </w:r>
                </w:p>
              </w:tc>
            </w:tr>
            <w:tr w:rsidR="008719AD" w:rsidRPr="00EA31FD" w14:paraId="1301EB9E" w14:textId="77777777" w:rsidTr="00981324">
              <w:tblPrEx>
                <w:tblLook w:val="00A0" w:firstRow="1" w:lastRow="0" w:firstColumn="1" w:lastColumn="0" w:noHBand="0" w:noVBand="0"/>
              </w:tblPrEx>
              <w:tc>
                <w:tcPr>
                  <w:tcW w:w="468" w:type="pct"/>
                  <w:tcBorders>
                    <w:top w:val="single" w:sz="4" w:space="0" w:color="auto"/>
                    <w:left w:val="nil"/>
                    <w:bottom w:val="single" w:sz="4" w:space="0" w:color="auto"/>
                    <w:right w:val="nil"/>
                  </w:tcBorders>
                  <w:shd w:val="clear" w:color="auto" w:fill="auto"/>
                </w:tcPr>
                <w:p w14:paraId="530BF1CE" w14:textId="77777777" w:rsidR="00CD0605" w:rsidRPr="00EA31FD" w:rsidRDefault="00CD0605" w:rsidP="00CD0605">
                  <w:pPr>
                    <w:pStyle w:val="Tabletext"/>
                    <w:rPr>
                      <w:rFonts w:ascii="Arial" w:hAnsi="Arial" w:cs="Arial"/>
                    </w:rPr>
                  </w:pPr>
                  <w:bookmarkStart w:id="8" w:name="_Hlk89258381"/>
                  <w:r w:rsidRPr="00EA31FD">
                    <w:rPr>
                      <w:rFonts w:ascii="Arial" w:hAnsi="Arial" w:cs="Arial"/>
                    </w:rPr>
                    <w:t>92624</w:t>
                  </w:r>
                </w:p>
                <w:bookmarkEnd w:id="8"/>
                <w:p w14:paraId="0C4842E8" w14:textId="77777777" w:rsidR="00CD0605" w:rsidRPr="00EA31FD" w:rsidDel="007E1A7F" w:rsidRDefault="00CD0605" w:rsidP="00CD0605">
                  <w:pPr>
                    <w:pStyle w:val="Tabletext"/>
                    <w:rPr>
                      <w:rFonts w:ascii="Arial" w:hAnsi="Arial" w:cs="Arial"/>
                    </w:rPr>
                  </w:pPr>
                </w:p>
              </w:tc>
              <w:tc>
                <w:tcPr>
                  <w:tcW w:w="3979" w:type="pct"/>
                  <w:gridSpan w:val="2"/>
                  <w:tcBorders>
                    <w:top w:val="single" w:sz="4" w:space="0" w:color="auto"/>
                    <w:left w:val="nil"/>
                    <w:bottom w:val="single" w:sz="4" w:space="0" w:color="auto"/>
                    <w:right w:val="nil"/>
                  </w:tcBorders>
                  <w:shd w:val="clear" w:color="auto" w:fill="FFFFFF"/>
                </w:tcPr>
                <w:p w14:paraId="4B3B744E" w14:textId="77777777" w:rsidR="00CD0605" w:rsidRPr="00EA31FD" w:rsidRDefault="00CD0605" w:rsidP="00CD0605">
                  <w:pPr>
                    <w:pStyle w:val="Tabletext"/>
                    <w:rPr>
                      <w:rFonts w:ascii="Arial" w:hAnsi="Arial" w:cs="Arial"/>
                    </w:rPr>
                  </w:pPr>
                  <w:r w:rsidRPr="00EA31FD">
                    <w:rPr>
                      <w:rFonts w:ascii="Arial" w:hAnsi="Arial" w:cs="Arial"/>
                    </w:rPr>
                    <w:t>Telehealth attendance of more than 30 minutes in duration by a consultant physician or specialist in the practice of the consultant physician’s or specialist’s specialty of geriatric medicine to review a management plan previously prepared by that consultant physician or specialist under item 141, 92623 or 145, if:</w:t>
                  </w:r>
                </w:p>
                <w:p w14:paraId="42E9ACC0" w14:textId="77777777" w:rsidR="00CD0605" w:rsidRPr="00EA31FD" w:rsidRDefault="00CD0605" w:rsidP="00CD0605">
                  <w:pPr>
                    <w:pStyle w:val="Tablea"/>
                    <w:rPr>
                      <w:rFonts w:ascii="Arial" w:hAnsi="Arial" w:cs="Arial"/>
                    </w:rPr>
                  </w:pPr>
                  <w:r w:rsidRPr="00EA31FD">
                    <w:rPr>
                      <w:rFonts w:ascii="Arial" w:hAnsi="Arial" w:cs="Arial"/>
                    </w:rPr>
                    <w:t>(a) the review is initiated by the referring medical practitioner practising in general practice or a participating nurse practitioner; and</w:t>
                  </w:r>
                </w:p>
                <w:p w14:paraId="1995287B" w14:textId="77777777" w:rsidR="00CD0605" w:rsidRPr="00EA31FD" w:rsidRDefault="00CD0605" w:rsidP="00CD0605">
                  <w:pPr>
                    <w:pStyle w:val="Tablea"/>
                    <w:rPr>
                      <w:rFonts w:ascii="Arial" w:hAnsi="Arial" w:cs="Arial"/>
                    </w:rPr>
                  </w:pPr>
                  <w:r w:rsidRPr="00EA31FD">
                    <w:rPr>
                      <w:rFonts w:ascii="Arial" w:hAnsi="Arial" w:cs="Arial"/>
                    </w:rPr>
                    <w:t>(b) during the attendance:</w:t>
                  </w:r>
                </w:p>
                <w:p w14:paraId="0A3EAB49" w14:textId="77777777" w:rsidR="00CD0605" w:rsidRPr="00EA31FD" w:rsidRDefault="00CD0605" w:rsidP="00CD0605">
                  <w:pPr>
                    <w:pStyle w:val="Tablei"/>
                    <w:rPr>
                      <w:rFonts w:ascii="Arial" w:hAnsi="Arial" w:cs="Arial"/>
                    </w:rPr>
                  </w:pPr>
                  <w:r w:rsidRPr="00EA31FD">
                    <w:rPr>
                      <w:rFonts w:ascii="Arial" w:hAnsi="Arial" w:cs="Arial"/>
                    </w:rPr>
                    <w:t>(</w:t>
                  </w:r>
                  <w:proofErr w:type="spellStart"/>
                  <w:r w:rsidRPr="00EA31FD">
                    <w:rPr>
                      <w:rFonts w:ascii="Arial" w:hAnsi="Arial" w:cs="Arial"/>
                    </w:rPr>
                    <w:t>i</w:t>
                  </w:r>
                  <w:proofErr w:type="spellEnd"/>
                  <w:r w:rsidRPr="00EA31FD">
                    <w:rPr>
                      <w:rFonts w:ascii="Arial" w:hAnsi="Arial" w:cs="Arial"/>
                    </w:rPr>
                    <w:t>) the patient’s health status is reassessed; and</w:t>
                  </w:r>
                </w:p>
                <w:p w14:paraId="213DD6A1" w14:textId="77777777" w:rsidR="00CD0605" w:rsidRPr="00EA31FD" w:rsidRDefault="00CD0605" w:rsidP="00CD0605">
                  <w:pPr>
                    <w:pStyle w:val="Tablei"/>
                    <w:rPr>
                      <w:rFonts w:ascii="Arial" w:hAnsi="Arial" w:cs="Arial"/>
                    </w:rPr>
                  </w:pPr>
                  <w:r w:rsidRPr="00EA31FD">
                    <w:rPr>
                      <w:rFonts w:ascii="Arial" w:hAnsi="Arial" w:cs="Arial"/>
                    </w:rPr>
                    <w:t>(ii) a management plan prepared under item 141, 92623 or 145 is reviewed and revised; and</w:t>
                  </w:r>
                </w:p>
                <w:p w14:paraId="5C5FA06C" w14:textId="77777777" w:rsidR="00CD0605" w:rsidRPr="00EA31FD" w:rsidRDefault="00CD0605" w:rsidP="00CD0605">
                  <w:pPr>
                    <w:pStyle w:val="Tablei"/>
                    <w:rPr>
                      <w:rFonts w:ascii="Arial" w:hAnsi="Arial" w:cs="Arial"/>
                    </w:rPr>
                  </w:pPr>
                  <w:r w:rsidRPr="00EA31FD">
                    <w:rPr>
                      <w:rFonts w:ascii="Arial" w:hAnsi="Arial" w:cs="Arial"/>
                    </w:rPr>
                    <w:t>(iii) the revised management plan is explained to the patient and (if appropriate) the patient’s family and any carers and communicated in writing to the referring practitioner; and</w:t>
                  </w:r>
                </w:p>
                <w:p w14:paraId="3B7C7CE7" w14:textId="77777777" w:rsidR="00836FED" w:rsidRPr="00836FED" w:rsidRDefault="00836FED" w:rsidP="00836FED">
                  <w:pPr>
                    <w:pStyle w:val="Tablea"/>
                    <w:rPr>
                      <w:rFonts w:ascii="Arial" w:hAnsi="Arial" w:cs="Arial"/>
                    </w:rPr>
                  </w:pPr>
                  <w:r w:rsidRPr="00836FED">
                    <w:rPr>
                      <w:rFonts w:ascii="Arial" w:hAnsi="Arial" w:cs="Arial"/>
                    </w:rPr>
                    <w:lastRenderedPageBreak/>
                    <w:t>(c)</w:t>
                  </w:r>
                  <w:r w:rsidRPr="00836FED">
                    <w:rPr>
                      <w:rFonts w:ascii="Arial" w:hAnsi="Arial" w:cs="Arial"/>
                    </w:rPr>
                    <w:tab/>
                    <w:t xml:space="preserve">an attendance to which item 104, 105, 107, 108, 110, 116 or 119 of the general medical services table or </w:t>
                  </w:r>
                  <w:proofErr w:type="gramStart"/>
                  <w:r w:rsidRPr="00836FED">
                    <w:rPr>
                      <w:rFonts w:ascii="Arial" w:hAnsi="Arial" w:cs="Arial"/>
                    </w:rPr>
                    <w:t>item</w:t>
                  </w:r>
                  <w:proofErr w:type="gramEnd"/>
                  <w:r w:rsidRPr="00836FED">
                    <w:rPr>
                      <w:rFonts w:ascii="Arial" w:hAnsi="Arial" w:cs="Arial"/>
                    </w:rPr>
                    <w:t xml:space="preserve"> 91822, 91823, 91833, 91824, 91825, 91826 or 91836 applies was not provided to the patient on the same day by the same practitioner; and</w:t>
                  </w:r>
                </w:p>
                <w:p w14:paraId="31D06C61" w14:textId="77777777" w:rsidR="00836FED" w:rsidRPr="00836FED" w:rsidRDefault="00836FED" w:rsidP="00836FED">
                  <w:pPr>
                    <w:pStyle w:val="Tablea"/>
                    <w:rPr>
                      <w:rFonts w:ascii="Arial" w:hAnsi="Arial" w:cs="Arial"/>
                    </w:rPr>
                  </w:pPr>
                  <w:r w:rsidRPr="00836FED">
                    <w:rPr>
                      <w:rFonts w:ascii="Arial" w:hAnsi="Arial" w:cs="Arial"/>
                    </w:rPr>
                    <w:t>(d)</w:t>
                  </w:r>
                  <w:r w:rsidRPr="00836FED">
                    <w:rPr>
                      <w:rFonts w:ascii="Arial" w:hAnsi="Arial" w:cs="Arial"/>
                    </w:rPr>
                    <w:tab/>
                    <w:t>an attendance to which item 141 or 145 of the general medical services table, or item 92623 applies has been provided to the patient by the same practitioner in the preceding 12 months; and</w:t>
                  </w:r>
                </w:p>
                <w:p w14:paraId="2D31848F" w14:textId="23DAA380" w:rsidR="00CD0605" w:rsidRPr="00EA31FD" w:rsidDel="007E1A7F" w:rsidRDefault="00836FED" w:rsidP="00836FED">
                  <w:pPr>
                    <w:pStyle w:val="Tablea"/>
                    <w:rPr>
                      <w:rFonts w:ascii="Arial" w:hAnsi="Arial" w:cs="Arial"/>
                    </w:rPr>
                  </w:pPr>
                  <w:r w:rsidRPr="00836FED">
                    <w:rPr>
                      <w:rFonts w:ascii="Arial" w:hAnsi="Arial" w:cs="Arial"/>
                    </w:rPr>
                    <w:t>(e)</w:t>
                  </w:r>
                  <w:r w:rsidRPr="00836FED">
                    <w:rPr>
                      <w:rFonts w:ascii="Arial" w:hAnsi="Arial" w:cs="Arial"/>
                    </w:rPr>
                    <w:tab/>
                    <w:t>an attendance to which this item, or item 147 of the general medical services table applies has not been provided to the patient in the preceding 12 months, unless there has been a significant change in the patient’s clinical condition or care circumstances that requires a further review</w:t>
                  </w:r>
                </w:p>
              </w:tc>
              <w:tc>
                <w:tcPr>
                  <w:tcW w:w="553" w:type="pct"/>
                  <w:gridSpan w:val="2"/>
                  <w:tcBorders>
                    <w:top w:val="single" w:sz="4" w:space="0" w:color="auto"/>
                    <w:left w:val="nil"/>
                    <w:bottom w:val="single" w:sz="4" w:space="0" w:color="auto"/>
                    <w:right w:val="nil"/>
                  </w:tcBorders>
                  <w:shd w:val="clear" w:color="auto" w:fill="auto"/>
                </w:tcPr>
                <w:p w14:paraId="5FB73891" w14:textId="77777777" w:rsidR="00CD0605" w:rsidRPr="00EA31FD" w:rsidDel="007E1A7F" w:rsidRDefault="00CD0605" w:rsidP="00CD0605">
                  <w:pPr>
                    <w:pStyle w:val="Tabletext"/>
                    <w:spacing w:after="60"/>
                    <w:jc w:val="right"/>
                    <w:rPr>
                      <w:rFonts w:ascii="Arial" w:hAnsi="Arial" w:cs="Arial"/>
                      <w:color w:val="000000"/>
                    </w:rPr>
                  </w:pPr>
                  <w:r w:rsidRPr="00EA31FD">
                    <w:rPr>
                      <w:rFonts w:ascii="Arial" w:hAnsi="Arial" w:cs="Arial"/>
                      <w:color w:val="000000"/>
                    </w:rPr>
                    <w:lastRenderedPageBreak/>
                    <w:t>298.85</w:t>
                  </w:r>
                </w:p>
              </w:tc>
            </w:tr>
            <w:tr w:rsidR="00C255E3" w:rsidRPr="00EA31FD" w14:paraId="0D23BDD4" w14:textId="77777777" w:rsidTr="00981324">
              <w:tc>
                <w:tcPr>
                  <w:tcW w:w="5000" w:type="pct"/>
                  <w:gridSpan w:val="5"/>
                  <w:tcBorders>
                    <w:top w:val="single" w:sz="4" w:space="0" w:color="auto"/>
                    <w:left w:val="nil"/>
                    <w:bottom w:val="single" w:sz="4" w:space="0" w:color="auto"/>
                    <w:right w:val="nil"/>
                  </w:tcBorders>
                  <w:shd w:val="clear" w:color="auto" w:fill="auto"/>
                </w:tcPr>
                <w:p w14:paraId="4BB8D72D" w14:textId="77777777" w:rsidR="00CD0605" w:rsidRPr="00EA31FD" w:rsidDel="007E1A7F" w:rsidRDefault="00CD0605" w:rsidP="00CD0605">
                  <w:pPr>
                    <w:pStyle w:val="Tabletext"/>
                    <w:spacing w:after="60"/>
                    <w:rPr>
                      <w:rFonts w:ascii="Arial" w:hAnsi="Arial" w:cs="Arial"/>
                      <w:b/>
                      <w:bCs/>
                      <w:color w:val="000000"/>
                    </w:rPr>
                  </w:pPr>
                  <w:r w:rsidRPr="00EA31FD">
                    <w:rPr>
                      <w:rFonts w:ascii="Arial" w:hAnsi="Arial" w:cs="Arial"/>
                      <w:b/>
                      <w:bCs/>
                    </w:rPr>
                    <w:t xml:space="preserve">Subgroup 33— Public health physician – Telehealth Services  </w:t>
                  </w:r>
                </w:p>
              </w:tc>
            </w:tr>
            <w:tr w:rsidR="008719AD" w:rsidRPr="00EA31FD" w14:paraId="62593528" w14:textId="77777777" w:rsidTr="00981324">
              <w:tblPrEx>
                <w:tblLook w:val="00A0" w:firstRow="1" w:lastRow="0" w:firstColumn="1" w:lastColumn="0" w:noHBand="0" w:noVBand="0"/>
              </w:tblPrEx>
              <w:tc>
                <w:tcPr>
                  <w:tcW w:w="468" w:type="pct"/>
                  <w:tcBorders>
                    <w:top w:val="single" w:sz="4" w:space="0" w:color="auto"/>
                    <w:left w:val="nil"/>
                    <w:bottom w:val="single" w:sz="4" w:space="0" w:color="auto"/>
                    <w:right w:val="nil"/>
                  </w:tcBorders>
                  <w:shd w:val="clear" w:color="auto" w:fill="auto"/>
                </w:tcPr>
                <w:p w14:paraId="2F3637BF" w14:textId="77777777" w:rsidR="00CD0605" w:rsidRPr="00EA31FD" w:rsidRDefault="00CD0605" w:rsidP="00CD0605">
                  <w:pPr>
                    <w:pStyle w:val="Tabletext"/>
                    <w:rPr>
                      <w:rFonts w:ascii="Arial" w:hAnsi="Arial" w:cs="Arial"/>
                      <w:snapToGrid w:val="0"/>
                    </w:rPr>
                  </w:pPr>
                  <w:bookmarkStart w:id="9" w:name="_Hlk89258524"/>
                  <w:r w:rsidRPr="00EA31FD">
                    <w:rPr>
                      <w:rFonts w:ascii="Arial" w:hAnsi="Arial" w:cs="Arial"/>
                      <w:snapToGrid w:val="0"/>
                    </w:rPr>
                    <w:t>92513</w:t>
                  </w:r>
                </w:p>
                <w:bookmarkEnd w:id="9"/>
                <w:p w14:paraId="4E056A09" w14:textId="77777777" w:rsidR="00CD0605" w:rsidRPr="00EA31FD" w:rsidDel="007E1A7F" w:rsidRDefault="00CD0605" w:rsidP="00CD0605">
                  <w:pPr>
                    <w:pStyle w:val="Tabletext"/>
                    <w:rPr>
                      <w:rFonts w:ascii="Arial" w:hAnsi="Arial" w:cs="Arial"/>
                    </w:rPr>
                  </w:pPr>
                </w:p>
              </w:tc>
              <w:tc>
                <w:tcPr>
                  <w:tcW w:w="3979" w:type="pct"/>
                  <w:gridSpan w:val="2"/>
                  <w:tcBorders>
                    <w:top w:val="single" w:sz="4" w:space="0" w:color="auto"/>
                    <w:left w:val="nil"/>
                    <w:bottom w:val="single" w:sz="4" w:space="0" w:color="auto"/>
                    <w:right w:val="nil"/>
                  </w:tcBorders>
                  <w:shd w:val="clear" w:color="auto" w:fill="FFFFFF"/>
                </w:tcPr>
                <w:p w14:paraId="40C1B855" w14:textId="77777777" w:rsidR="00CD0605" w:rsidRPr="00EA31FD" w:rsidDel="007E1A7F" w:rsidRDefault="00CD0605" w:rsidP="00CD0605">
                  <w:pPr>
                    <w:pStyle w:val="Tabletext"/>
                    <w:spacing w:after="60"/>
                    <w:rPr>
                      <w:rFonts w:ascii="Arial" w:hAnsi="Arial" w:cs="Arial"/>
                    </w:rPr>
                  </w:pPr>
                  <w:r w:rsidRPr="00EA31FD">
                    <w:rPr>
                      <w:rFonts w:ascii="Arial" w:hAnsi="Arial" w:cs="Arial"/>
                      <w:snapToGrid w:val="0"/>
                    </w:rPr>
                    <w:t>Telehealth attendance by a public health physician in the practice of the public health physician’s specialty of public health medicine—attendance for an obvious problem characterised by the straightforward nature of the task that requires a short patient history and, if required, limited management</w:t>
                  </w:r>
                </w:p>
              </w:tc>
              <w:tc>
                <w:tcPr>
                  <w:tcW w:w="553" w:type="pct"/>
                  <w:gridSpan w:val="2"/>
                  <w:tcBorders>
                    <w:top w:val="single" w:sz="4" w:space="0" w:color="auto"/>
                    <w:left w:val="nil"/>
                    <w:bottom w:val="single" w:sz="4" w:space="0" w:color="auto"/>
                    <w:right w:val="nil"/>
                  </w:tcBorders>
                  <w:shd w:val="clear" w:color="auto" w:fill="auto"/>
                </w:tcPr>
                <w:p w14:paraId="62C95F48" w14:textId="77777777" w:rsidR="00CD0605" w:rsidRPr="00EA31FD" w:rsidDel="007E1A7F" w:rsidRDefault="00CD0605" w:rsidP="00CD0605">
                  <w:pPr>
                    <w:pStyle w:val="Tabletext"/>
                    <w:spacing w:after="60"/>
                    <w:jc w:val="right"/>
                    <w:rPr>
                      <w:rFonts w:ascii="Arial" w:hAnsi="Arial" w:cs="Arial"/>
                      <w:color w:val="000000"/>
                    </w:rPr>
                  </w:pPr>
                  <w:r w:rsidRPr="00EA31FD">
                    <w:rPr>
                      <w:rFonts w:ascii="Arial" w:hAnsi="Arial" w:cs="Arial"/>
                      <w:color w:val="000000"/>
                    </w:rPr>
                    <w:t>20.65</w:t>
                  </w:r>
                </w:p>
              </w:tc>
            </w:tr>
            <w:tr w:rsidR="008719AD" w:rsidRPr="00EA31FD" w14:paraId="3B29E3F5" w14:textId="77777777" w:rsidTr="00981324">
              <w:tblPrEx>
                <w:tblLook w:val="00A0" w:firstRow="1" w:lastRow="0" w:firstColumn="1" w:lastColumn="0" w:noHBand="0" w:noVBand="0"/>
              </w:tblPrEx>
              <w:tc>
                <w:tcPr>
                  <w:tcW w:w="468" w:type="pct"/>
                  <w:tcBorders>
                    <w:top w:val="single" w:sz="4" w:space="0" w:color="auto"/>
                    <w:left w:val="nil"/>
                    <w:bottom w:val="single" w:sz="4" w:space="0" w:color="auto"/>
                    <w:right w:val="nil"/>
                  </w:tcBorders>
                  <w:shd w:val="clear" w:color="auto" w:fill="auto"/>
                </w:tcPr>
                <w:p w14:paraId="13591DDE" w14:textId="77777777" w:rsidR="00CD0605" w:rsidRPr="00EA31FD" w:rsidRDefault="00CD0605" w:rsidP="00CD0605">
                  <w:pPr>
                    <w:pStyle w:val="Tabletext"/>
                    <w:rPr>
                      <w:rFonts w:ascii="Arial" w:hAnsi="Arial" w:cs="Arial"/>
                    </w:rPr>
                  </w:pPr>
                  <w:r w:rsidRPr="00EA31FD">
                    <w:rPr>
                      <w:rFonts w:ascii="Arial" w:hAnsi="Arial" w:cs="Arial"/>
                    </w:rPr>
                    <w:t>92514</w:t>
                  </w:r>
                </w:p>
                <w:p w14:paraId="5CDB9B6C" w14:textId="77777777" w:rsidR="00CD0605" w:rsidRPr="00EA31FD" w:rsidDel="007E1A7F" w:rsidRDefault="00CD0605" w:rsidP="00CD0605">
                  <w:pPr>
                    <w:pStyle w:val="Tabletext"/>
                    <w:rPr>
                      <w:rFonts w:ascii="Arial" w:hAnsi="Arial" w:cs="Arial"/>
                    </w:rPr>
                  </w:pPr>
                </w:p>
              </w:tc>
              <w:tc>
                <w:tcPr>
                  <w:tcW w:w="3979" w:type="pct"/>
                  <w:gridSpan w:val="2"/>
                  <w:tcBorders>
                    <w:top w:val="single" w:sz="4" w:space="0" w:color="auto"/>
                    <w:left w:val="nil"/>
                    <w:bottom w:val="single" w:sz="4" w:space="0" w:color="auto"/>
                    <w:right w:val="nil"/>
                  </w:tcBorders>
                  <w:shd w:val="clear" w:color="auto" w:fill="FFFFFF"/>
                </w:tcPr>
                <w:p w14:paraId="6FE66CE7" w14:textId="77777777" w:rsidR="00CD0605" w:rsidRPr="00EA31FD" w:rsidRDefault="00CD0605" w:rsidP="00CD0605">
                  <w:pPr>
                    <w:pStyle w:val="Tabletext"/>
                    <w:rPr>
                      <w:rFonts w:ascii="Arial" w:hAnsi="Arial" w:cs="Arial"/>
                    </w:rPr>
                  </w:pPr>
                  <w:r w:rsidRPr="00EA31FD">
                    <w:rPr>
                      <w:rFonts w:ascii="Arial" w:hAnsi="Arial" w:cs="Arial"/>
                    </w:rPr>
                    <w:t xml:space="preserve">Telehealth attendance by a public health physician in the practice of </w:t>
                  </w:r>
                  <w:r w:rsidRPr="00EA31FD">
                    <w:rPr>
                      <w:rFonts w:ascii="Arial" w:hAnsi="Arial" w:cs="Arial"/>
                      <w:snapToGrid w:val="0"/>
                    </w:rPr>
                    <w:t>the public health physician’s</w:t>
                  </w:r>
                  <w:r w:rsidRPr="00EA31FD">
                    <w:rPr>
                      <w:rFonts w:ascii="Arial" w:hAnsi="Arial" w:cs="Arial"/>
                    </w:rPr>
                    <w:t xml:space="preserve"> specialty of public health medicine, lasting less than 20 minutes and including any of the following that are clinically relevant:</w:t>
                  </w:r>
                </w:p>
                <w:p w14:paraId="75ECBE9E" w14:textId="77777777" w:rsidR="00CD0605" w:rsidRPr="00EA31FD" w:rsidRDefault="00CD0605" w:rsidP="00CD0605">
                  <w:pPr>
                    <w:pStyle w:val="Tablea"/>
                    <w:rPr>
                      <w:rFonts w:ascii="Arial" w:hAnsi="Arial" w:cs="Arial"/>
                    </w:rPr>
                  </w:pPr>
                  <w:r w:rsidRPr="00EA31FD">
                    <w:rPr>
                      <w:rFonts w:ascii="Arial" w:hAnsi="Arial" w:cs="Arial"/>
                    </w:rPr>
                    <w:t xml:space="preserve">(a) taking a patient </w:t>
                  </w:r>
                  <w:proofErr w:type="gramStart"/>
                  <w:r w:rsidRPr="00EA31FD">
                    <w:rPr>
                      <w:rFonts w:ascii="Arial" w:hAnsi="Arial" w:cs="Arial"/>
                    </w:rPr>
                    <w:t>history;</w:t>
                  </w:r>
                  <w:proofErr w:type="gramEnd"/>
                </w:p>
                <w:p w14:paraId="1659B866" w14:textId="77777777" w:rsidR="00CD0605" w:rsidRPr="00EA31FD" w:rsidRDefault="00CD0605" w:rsidP="00CD0605">
                  <w:pPr>
                    <w:pStyle w:val="Tablea"/>
                    <w:rPr>
                      <w:rFonts w:ascii="Arial" w:hAnsi="Arial" w:cs="Arial"/>
                    </w:rPr>
                  </w:pPr>
                  <w:r w:rsidRPr="00EA31FD">
                    <w:rPr>
                      <w:rFonts w:ascii="Arial" w:hAnsi="Arial" w:cs="Arial"/>
                    </w:rPr>
                    <w:t xml:space="preserve">(b) arranging any necessary </w:t>
                  </w:r>
                  <w:proofErr w:type="gramStart"/>
                  <w:r w:rsidRPr="00EA31FD">
                    <w:rPr>
                      <w:rFonts w:ascii="Arial" w:hAnsi="Arial" w:cs="Arial"/>
                    </w:rPr>
                    <w:t>investigation;</w:t>
                  </w:r>
                  <w:proofErr w:type="gramEnd"/>
                </w:p>
                <w:p w14:paraId="0B03E46B" w14:textId="77777777" w:rsidR="00CD0605" w:rsidRPr="00EA31FD" w:rsidRDefault="00CD0605" w:rsidP="00CD0605">
                  <w:pPr>
                    <w:pStyle w:val="Tablea"/>
                    <w:rPr>
                      <w:rFonts w:ascii="Arial" w:hAnsi="Arial" w:cs="Arial"/>
                    </w:rPr>
                  </w:pPr>
                  <w:r w:rsidRPr="00EA31FD">
                    <w:rPr>
                      <w:rFonts w:ascii="Arial" w:hAnsi="Arial" w:cs="Arial"/>
                    </w:rPr>
                    <w:t xml:space="preserve">(c) implementing a management </w:t>
                  </w:r>
                  <w:proofErr w:type="gramStart"/>
                  <w:r w:rsidRPr="00EA31FD">
                    <w:rPr>
                      <w:rFonts w:ascii="Arial" w:hAnsi="Arial" w:cs="Arial"/>
                    </w:rPr>
                    <w:t>plan;</w:t>
                  </w:r>
                  <w:proofErr w:type="gramEnd"/>
                </w:p>
                <w:p w14:paraId="2F5E9BAA" w14:textId="77777777" w:rsidR="00CD0605" w:rsidRPr="00EA31FD" w:rsidRDefault="00CD0605" w:rsidP="00CD0605">
                  <w:pPr>
                    <w:pStyle w:val="Tablea"/>
                    <w:rPr>
                      <w:rFonts w:ascii="Arial" w:hAnsi="Arial" w:cs="Arial"/>
                    </w:rPr>
                  </w:pPr>
                  <w:r w:rsidRPr="00EA31FD">
                    <w:rPr>
                      <w:rFonts w:ascii="Arial" w:hAnsi="Arial" w:cs="Arial"/>
                    </w:rPr>
                    <w:t xml:space="preserve">(d) providing appropriate preventive health </w:t>
                  </w:r>
                  <w:proofErr w:type="gramStart"/>
                  <w:r w:rsidRPr="00EA31FD">
                    <w:rPr>
                      <w:rFonts w:ascii="Arial" w:hAnsi="Arial" w:cs="Arial"/>
                    </w:rPr>
                    <w:t>care;</w:t>
                  </w:r>
                  <w:proofErr w:type="gramEnd"/>
                </w:p>
                <w:p w14:paraId="5B868479" w14:textId="2A17E4AF" w:rsidR="00C255E3" w:rsidRPr="00C255E3" w:rsidDel="007E1A7F" w:rsidRDefault="00CD0605" w:rsidP="00CD0605">
                  <w:pPr>
                    <w:pStyle w:val="Tabletext"/>
                    <w:spacing w:after="60"/>
                    <w:rPr>
                      <w:rFonts w:ascii="Arial" w:hAnsi="Arial" w:cs="Arial"/>
                    </w:rPr>
                  </w:pPr>
                  <w:r w:rsidRPr="00EA31FD">
                    <w:rPr>
                      <w:rFonts w:ascii="Arial" w:hAnsi="Arial" w:cs="Arial"/>
                    </w:rPr>
                    <w:t>for one or more health</w:t>
                  </w:r>
                  <w:r w:rsidRPr="00EA31FD">
                    <w:rPr>
                      <w:rFonts w:ascii="Arial" w:hAnsi="Arial" w:cs="Arial"/>
                    </w:rPr>
                    <w:noBreakHyphen/>
                    <w:t>related issues, with appropriate documentation</w:t>
                  </w:r>
                </w:p>
              </w:tc>
              <w:tc>
                <w:tcPr>
                  <w:tcW w:w="553" w:type="pct"/>
                  <w:gridSpan w:val="2"/>
                  <w:tcBorders>
                    <w:top w:val="single" w:sz="4" w:space="0" w:color="auto"/>
                    <w:left w:val="nil"/>
                    <w:bottom w:val="single" w:sz="4" w:space="0" w:color="auto"/>
                    <w:right w:val="nil"/>
                  </w:tcBorders>
                  <w:shd w:val="clear" w:color="auto" w:fill="auto"/>
                </w:tcPr>
                <w:p w14:paraId="52950D3E" w14:textId="77777777" w:rsidR="00CD0605" w:rsidRPr="003D628D" w:rsidDel="007E1A7F" w:rsidRDefault="00CD0605" w:rsidP="00CD0605">
                  <w:pPr>
                    <w:pStyle w:val="Tabletext"/>
                    <w:spacing w:after="60"/>
                    <w:jc w:val="right"/>
                    <w:rPr>
                      <w:rFonts w:ascii="Arial" w:hAnsi="Arial" w:cs="Arial"/>
                      <w:color w:val="000000"/>
                    </w:rPr>
                  </w:pPr>
                  <w:r w:rsidRPr="0038196F">
                    <w:rPr>
                      <w:rFonts w:ascii="Arial" w:hAnsi="Arial" w:cs="Arial"/>
                      <w:color w:val="000000"/>
                    </w:rPr>
                    <w:t>45.15</w:t>
                  </w:r>
                </w:p>
              </w:tc>
            </w:tr>
            <w:tr w:rsidR="008719AD" w:rsidRPr="00EA31FD" w14:paraId="41CD0106" w14:textId="77777777" w:rsidTr="00981324">
              <w:tblPrEx>
                <w:tblLook w:val="00A0" w:firstRow="1" w:lastRow="0" w:firstColumn="1" w:lastColumn="0" w:noHBand="0" w:noVBand="0"/>
              </w:tblPrEx>
              <w:trPr>
                <w:gridAfter w:val="1"/>
                <w:wAfter w:w="208" w:type="pct"/>
              </w:trPr>
              <w:tc>
                <w:tcPr>
                  <w:tcW w:w="468" w:type="pct"/>
                  <w:tcBorders>
                    <w:top w:val="single" w:sz="4" w:space="0" w:color="auto"/>
                    <w:left w:val="nil"/>
                    <w:bottom w:val="single" w:sz="4" w:space="0" w:color="auto"/>
                    <w:right w:val="nil"/>
                  </w:tcBorders>
                  <w:shd w:val="clear" w:color="auto" w:fill="auto"/>
                </w:tcPr>
                <w:p w14:paraId="511AFF13" w14:textId="77777777" w:rsidR="00CD0605" w:rsidRPr="00EA31FD" w:rsidRDefault="00CD0605" w:rsidP="00CD0605">
                  <w:pPr>
                    <w:pStyle w:val="Tabletext"/>
                    <w:rPr>
                      <w:rFonts w:ascii="Arial" w:hAnsi="Arial" w:cs="Arial"/>
                    </w:rPr>
                  </w:pPr>
                  <w:r w:rsidRPr="00EA31FD">
                    <w:rPr>
                      <w:rFonts w:ascii="Arial" w:hAnsi="Arial" w:cs="Arial"/>
                    </w:rPr>
                    <w:t>92515</w:t>
                  </w:r>
                </w:p>
                <w:p w14:paraId="13B86A46" w14:textId="77777777" w:rsidR="00CD0605" w:rsidRPr="00EA31FD" w:rsidDel="007E1A7F" w:rsidRDefault="00CD0605" w:rsidP="00CD0605">
                  <w:pPr>
                    <w:pStyle w:val="Tabletext"/>
                    <w:rPr>
                      <w:rFonts w:ascii="Arial" w:hAnsi="Arial" w:cs="Arial"/>
                    </w:rPr>
                  </w:pPr>
                </w:p>
              </w:tc>
              <w:tc>
                <w:tcPr>
                  <w:tcW w:w="3702" w:type="pct"/>
                  <w:tcBorders>
                    <w:top w:val="single" w:sz="4" w:space="0" w:color="auto"/>
                    <w:left w:val="nil"/>
                    <w:bottom w:val="single" w:sz="4" w:space="0" w:color="auto"/>
                    <w:right w:val="nil"/>
                  </w:tcBorders>
                  <w:shd w:val="clear" w:color="auto" w:fill="FFFFFF"/>
                </w:tcPr>
                <w:p w14:paraId="24D1C843" w14:textId="77777777" w:rsidR="00CD0605" w:rsidRPr="00EA31FD" w:rsidRDefault="00CD0605" w:rsidP="00CD0605">
                  <w:pPr>
                    <w:pStyle w:val="Tabletext"/>
                    <w:rPr>
                      <w:rFonts w:ascii="Arial" w:hAnsi="Arial" w:cs="Arial"/>
                    </w:rPr>
                  </w:pPr>
                  <w:r w:rsidRPr="00EA31FD">
                    <w:rPr>
                      <w:rFonts w:ascii="Arial" w:hAnsi="Arial" w:cs="Arial"/>
                    </w:rPr>
                    <w:t xml:space="preserve">Telehealth attendance by a public health physician in the practice of </w:t>
                  </w:r>
                  <w:r w:rsidRPr="00EA31FD">
                    <w:rPr>
                      <w:rFonts w:ascii="Arial" w:hAnsi="Arial" w:cs="Arial"/>
                      <w:snapToGrid w:val="0"/>
                    </w:rPr>
                    <w:t>the public health physician’s</w:t>
                  </w:r>
                  <w:r w:rsidRPr="00EA31FD">
                    <w:rPr>
                      <w:rFonts w:ascii="Arial" w:hAnsi="Arial" w:cs="Arial"/>
                    </w:rPr>
                    <w:t xml:space="preserve"> specialty of public health medicine, lasting at least 20 minutes and including any of the following that are clinically relevant:</w:t>
                  </w:r>
                </w:p>
                <w:p w14:paraId="1EFC7B19" w14:textId="77777777" w:rsidR="00CD0605" w:rsidRPr="00EA31FD" w:rsidRDefault="00CD0605" w:rsidP="00CD0605">
                  <w:pPr>
                    <w:pStyle w:val="Tablea"/>
                    <w:rPr>
                      <w:rFonts w:ascii="Arial" w:hAnsi="Arial" w:cs="Arial"/>
                    </w:rPr>
                  </w:pPr>
                  <w:r w:rsidRPr="00EA31FD">
                    <w:rPr>
                      <w:rFonts w:ascii="Arial" w:hAnsi="Arial" w:cs="Arial"/>
                    </w:rPr>
                    <w:t xml:space="preserve">(a) taking a detailed patient </w:t>
                  </w:r>
                  <w:proofErr w:type="gramStart"/>
                  <w:r w:rsidRPr="00EA31FD">
                    <w:rPr>
                      <w:rFonts w:ascii="Arial" w:hAnsi="Arial" w:cs="Arial"/>
                    </w:rPr>
                    <w:t>history;</w:t>
                  </w:r>
                  <w:proofErr w:type="gramEnd"/>
                </w:p>
                <w:p w14:paraId="570B2FDE" w14:textId="77777777" w:rsidR="00CD0605" w:rsidRPr="00EA31FD" w:rsidRDefault="00CD0605" w:rsidP="00CD0605">
                  <w:pPr>
                    <w:pStyle w:val="Tablea"/>
                    <w:rPr>
                      <w:rFonts w:ascii="Arial" w:hAnsi="Arial" w:cs="Arial"/>
                    </w:rPr>
                  </w:pPr>
                  <w:r w:rsidRPr="00EA31FD">
                    <w:rPr>
                      <w:rFonts w:ascii="Arial" w:hAnsi="Arial" w:cs="Arial"/>
                    </w:rPr>
                    <w:t xml:space="preserve">(b) arranging any necessary </w:t>
                  </w:r>
                  <w:proofErr w:type="gramStart"/>
                  <w:r w:rsidRPr="00EA31FD">
                    <w:rPr>
                      <w:rFonts w:ascii="Arial" w:hAnsi="Arial" w:cs="Arial"/>
                    </w:rPr>
                    <w:t>investigation;</w:t>
                  </w:r>
                  <w:proofErr w:type="gramEnd"/>
                </w:p>
                <w:p w14:paraId="633843EB" w14:textId="77777777" w:rsidR="00CD0605" w:rsidRPr="00EA31FD" w:rsidRDefault="00CD0605" w:rsidP="00CD0605">
                  <w:pPr>
                    <w:pStyle w:val="Tablea"/>
                    <w:rPr>
                      <w:rFonts w:ascii="Arial" w:hAnsi="Arial" w:cs="Arial"/>
                    </w:rPr>
                  </w:pPr>
                  <w:r w:rsidRPr="00EA31FD">
                    <w:rPr>
                      <w:rFonts w:ascii="Arial" w:hAnsi="Arial" w:cs="Arial"/>
                    </w:rPr>
                    <w:t xml:space="preserve">(c) implementing a management </w:t>
                  </w:r>
                  <w:proofErr w:type="gramStart"/>
                  <w:r w:rsidRPr="00EA31FD">
                    <w:rPr>
                      <w:rFonts w:ascii="Arial" w:hAnsi="Arial" w:cs="Arial"/>
                    </w:rPr>
                    <w:t>plan;</w:t>
                  </w:r>
                  <w:proofErr w:type="gramEnd"/>
                </w:p>
                <w:p w14:paraId="00927A46" w14:textId="77777777" w:rsidR="00CD0605" w:rsidRPr="00EA31FD" w:rsidRDefault="00CD0605" w:rsidP="00CD0605">
                  <w:pPr>
                    <w:pStyle w:val="Tablea"/>
                    <w:rPr>
                      <w:rFonts w:ascii="Arial" w:hAnsi="Arial" w:cs="Arial"/>
                    </w:rPr>
                  </w:pPr>
                  <w:r w:rsidRPr="00EA31FD">
                    <w:rPr>
                      <w:rFonts w:ascii="Arial" w:hAnsi="Arial" w:cs="Arial"/>
                    </w:rPr>
                    <w:t xml:space="preserve">(d) providing appropriate preventive health </w:t>
                  </w:r>
                  <w:proofErr w:type="gramStart"/>
                  <w:r w:rsidRPr="00EA31FD">
                    <w:rPr>
                      <w:rFonts w:ascii="Arial" w:hAnsi="Arial" w:cs="Arial"/>
                    </w:rPr>
                    <w:t>care;</w:t>
                  </w:r>
                  <w:proofErr w:type="gramEnd"/>
                </w:p>
                <w:p w14:paraId="0E697220" w14:textId="77777777" w:rsidR="00CD0605" w:rsidRPr="00EA31FD" w:rsidDel="007E1A7F" w:rsidRDefault="00CD0605" w:rsidP="00CD0605">
                  <w:pPr>
                    <w:pStyle w:val="Tabletext"/>
                    <w:spacing w:after="60"/>
                    <w:rPr>
                      <w:rFonts w:ascii="Arial" w:hAnsi="Arial" w:cs="Arial"/>
                    </w:rPr>
                  </w:pPr>
                  <w:r w:rsidRPr="00EA31FD">
                    <w:rPr>
                      <w:rFonts w:ascii="Arial" w:hAnsi="Arial" w:cs="Arial"/>
                    </w:rPr>
                    <w:t>for one or more health</w:t>
                  </w:r>
                  <w:r w:rsidRPr="00EA31FD">
                    <w:rPr>
                      <w:rFonts w:ascii="Arial" w:hAnsi="Arial" w:cs="Arial"/>
                    </w:rPr>
                    <w:noBreakHyphen/>
                    <w:t>related issues, with appropriate documentation</w:t>
                  </w:r>
                </w:p>
              </w:tc>
              <w:tc>
                <w:tcPr>
                  <w:tcW w:w="622" w:type="pct"/>
                  <w:gridSpan w:val="2"/>
                  <w:tcBorders>
                    <w:top w:val="single" w:sz="4" w:space="0" w:color="auto"/>
                    <w:left w:val="nil"/>
                    <w:bottom w:val="single" w:sz="4" w:space="0" w:color="auto"/>
                    <w:right w:val="nil"/>
                  </w:tcBorders>
                  <w:shd w:val="clear" w:color="auto" w:fill="auto"/>
                </w:tcPr>
                <w:p w14:paraId="7E4BECEB" w14:textId="77777777" w:rsidR="00CD0605" w:rsidRPr="00EA31FD" w:rsidDel="007E1A7F" w:rsidRDefault="00CD0605" w:rsidP="00CD0605">
                  <w:pPr>
                    <w:pStyle w:val="Tabletext"/>
                    <w:spacing w:after="60"/>
                    <w:jc w:val="right"/>
                    <w:rPr>
                      <w:rFonts w:ascii="Arial" w:hAnsi="Arial" w:cs="Arial"/>
                      <w:color w:val="000000"/>
                    </w:rPr>
                  </w:pPr>
                  <w:r w:rsidRPr="00EA31FD">
                    <w:rPr>
                      <w:rFonts w:ascii="Arial" w:hAnsi="Arial" w:cs="Arial"/>
                      <w:color w:val="000000"/>
                    </w:rPr>
                    <w:t>87.35</w:t>
                  </w:r>
                </w:p>
              </w:tc>
            </w:tr>
            <w:tr w:rsidR="008719AD" w:rsidRPr="00EA31FD" w14:paraId="698AC3A2" w14:textId="77777777" w:rsidTr="00981324">
              <w:tblPrEx>
                <w:tblLook w:val="00A0" w:firstRow="1" w:lastRow="0" w:firstColumn="1" w:lastColumn="0" w:noHBand="0" w:noVBand="0"/>
              </w:tblPrEx>
              <w:trPr>
                <w:gridAfter w:val="1"/>
                <w:wAfter w:w="208" w:type="pct"/>
              </w:trPr>
              <w:tc>
                <w:tcPr>
                  <w:tcW w:w="468" w:type="pct"/>
                  <w:tcBorders>
                    <w:top w:val="single" w:sz="4" w:space="0" w:color="auto"/>
                    <w:left w:val="nil"/>
                    <w:bottom w:val="single" w:sz="4" w:space="0" w:color="auto"/>
                    <w:right w:val="nil"/>
                  </w:tcBorders>
                  <w:shd w:val="clear" w:color="auto" w:fill="auto"/>
                </w:tcPr>
                <w:p w14:paraId="70AD18F8" w14:textId="77777777" w:rsidR="00CD0605" w:rsidRPr="00EA31FD" w:rsidDel="007E1A7F" w:rsidRDefault="00CD0605" w:rsidP="00CD0605">
                  <w:pPr>
                    <w:pStyle w:val="Tabletext"/>
                    <w:rPr>
                      <w:rFonts w:ascii="Arial" w:hAnsi="Arial" w:cs="Arial"/>
                    </w:rPr>
                  </w:pPr>
                  <w:r w:rsidRPr="00EA31FD">
                    <w:rPr>
                      <w:rFonts w:ascii="Arial" w:hAnsi="Arial" w:cs="Arial"/>
                    </w:rPr>
                    <w:t xml:space="preserve">92516 </w:t>
                  </w:r>
                </w:p>
              </w:tc>
              <w:tc>
                <w:tcPr>
                  <w:tcW w:w="3702" w:type="pct"/>
                  <w:tcBorders>
                    <w:top w:val="single" w:sz="4" w:space="0" w:color="auto"/>
                    <w:left w:val="nil"/>
                    <w:bottom w:val="single" w:sz="4" w:space="0" w:color="auto"/>
                    <w:right w:val="nil"/>
                  </w:tcBorders>
                  <w:shd w:val="clear" w:color="auto" w:fill="FFFFFF"/>
                </w:tcPr>
                <w:p w14:paraId="3BA3E179" w14:textId="77777777" w:rsidR="00CD0605" w:rsidRPr="00EA31FD" w:rsidRDefault="00CD0605" w:rsidP="00CD0605">
                  <w:pPr>
                    <w:pStyle w:val="Tabletext"/>
                    <w:rPr>
                      <w:rFonts w:ascii="Arial" w:hAnsi="Arial" w:cs="Arial"/>
                    </w:rPr>
                  </w:pPr>
                  <w:r w:rsidRPr="00EA31FD">
                    <w:rPr>
                      <w:rFonts w:ascii="Arial" w:hAnsi="Arial" w:cs="Arial"/>
                    </w:rPr>
                    <w:t xml:space="preserve">Telehealth attendance by a public health physician in the practice of </w:t>
                  </w:r>
                  <w:r w:rsidRPr="00EA31FD">
                    <w:rPr>
                      <w:rFonts w:ascii="Arial" w:hAnsi="Arial" w:cs="Arial"/>
                      <w:snapToGrid w:val="0"/>
                    </w:rPr>
                    <w:t>the public health physician’s</w:t>
                  </w:r>
                  <w:r w:rsidRPr="00EA31FD">
                    <w:rPr>
                      <w:rFonts w:ascii="Arial" w:hAnsi="Arial" w:cs="Arial"/>
                    </w:rPr>
                    <w:t xml:space="preserve"> specialty of public health medicine, lasting at least 40 minutes and including any of the following that are clinically relevant:</w:t>
                  </w:r>
                </w:p>
                <w:p w14:paraId="190DB0B5" w14:textId="77777777" w:rsidR="00CD0605" w:rsidRPr="00EA31FD" w:rsidRDefault="00CD0605" w:rsidP="00CD0605">
                  <w:pPr>
                    <w:pStyle w:val="Tablea"/>
                    <w:rPr>
                      <w:rFonts w:ascii="Arial" w:hAnsi="Arial" w:cs="Arial"/>
                    </w:rPr>
                  </w:pPr>
                  <w:r w:rsidRPr="00EA31FD">
                    <w:rPr>
                      <w:rFonts w:ascii="Arial" w:hAnsi="Arial" w:cs="Arial"/>
                    </w:rPr>
                    <w:t xml:space="preserve">(a) taking an extensive patient </w:t>
                  </w:r>
                  <w:proofErr w:type="gramStart"/>
                  <w:r w:rsidRPr="00EA31FD">
                    <w:rPr>
                      <w:rFonts w:ascii="Arial" w:hAnsi="Arial" w:cs="Arial"/>
                    </w:rPr>
                    <w:t>history;</w:t>
                  </w:r>
                  <w:proofErr w:type="gramEnd"/>
                </w:p>
                <w:p w14:paraId="3D40C9C0" w14:textId="77777777" w:rsidR="00CD0605" w:rsidRPr="00EA31FD" w:rsidRDefault="00CD0605" w:rsidP="00CD0605">
                  <w:pPr>
                    <w:pStyle w:val="Tablea"/>
                    <w:rPr>
                      <w:rFonts w:ascii="Arial" w:hAnsi="Arial" w:cs="Arial"/>
                    </w:rPr>
                  </w:pPr>
                  <w:r w:rsidRPr="00EA31FD">
                    <w:rPr>
                      <w:rFonts w:ascii="Arial" w:hAnsi="Arial" w:cs="Arial"/>
                    </w:rPr>
                    <w:t xml:space="preserve">(b) arranging any necessary </w:t>
                  </w:r>
                  <w:proofErr w:type="gramStart"/>
                  <w:r w:rsidRPr="00EA31FD">
                    <w:rPr>
                      <w:rFonts w:ascii="Arial" w:hAnsi="Arial" w:cs="Arial"/>
                    </w:rPr>
                    <w:t>investigation;</w:t>
                  </w:r>
                  <w:proofErr w:type="gramEnd"/>
                </w:p>
                <w:p w14:paraId="798894DA" w14:textId="77777777" w:rsidR="00CD0605" w:rsidRPr="00EA31FD" w:rsidRDefault="00CD0605" w:rsidP="00CD0605">
                  <w:pPr>
                    <w:pStyle w:val="Tablea"/>
                    <w:rPr>
                      <w:rFonts w:ascii="Arial" w:hAnsi="Arial" w:cs="Arial"/>
                    </w:rPr>
                  </w:pPr>
                  <w:r w:rsidRPr="00EA31FD">
                    <w:rPr>
                      <w:rFonts w:ascii="Arial" w:hAnsi="Arial" w:cs="Arial"/>
                    </w:rPr>
                    <w:t xml:space="preserve">(c) implementing a management </w:t>
                  </w:r>
                  <w:proofErr w:type="gramStart"/>
                  <w:r w:rsidRPr="00EA31FD">
                    <w:rPr>
                      <w:rFonts w:ascii="Arial" w:hAnsi="Arial" w:cs="Arial"/>
                    </w:rPr>
                    <w:t>plan;</w:t>
                  </w:r>
                  <w:proofErr w:type="gramEnd"/>
                </w:p>
                <w:p w14:paraId="07C361B1" w14:textId="77777777" w:rsidR="00CD0605" w:rsidRPr="00EA31FD" w:rsidRDefault="00CD0605" w:rsidP="00CD0605">
                  <w:pPr>
                    <w:pStyle w:val="Tablea"/>
                    <w:rPr>
                      <w:rFonts w:ascii="Arial" w:hAnsi="Arial" w:cs="Arial"/>
                    </w:rPr>
                  </w:pPr>
                  <w:r w:rsidRPr="00EA31FD">
                    <w:rPr>
                      <w:rFonts w:ascii="Arial" w:hAnsi="Arial" w:cs="Arial"/>
                    </w:rPr>
                    <w:t xml:space="preserve">(d) providing appropriate preventive health </w:t>
                  </w:r>
                  <w:proofErr w:type="gramStart"/>
                  <w:r w:rsidRPr="00EA31FD">
                    <w:rPr>
                      <w:rFonts w:ascii="Arial" w:hAnsi="Arial" w:cs="Arial"/>
                    </w:rPr>
                    <w:t>care;</w:t>
                  </w:r>
                  <w:proofErr w:type="gramEnd"/>
                </w:p>
                <w:p w14:paraId="6D876564" w14:textId="77777777" w:rsidR="00CD0605" w:rsidRPr="00EA31FD" w:rsidDel="007E1A7F" w:rsidRDefault="00CD0605" w:rsidP="00CD0605">
                  <w:pPr>
                    <w:pStyle w:val="Tabletext"/>
                    <w:spacing w:after="60"/>
                    <w:rPr>
                      <w:rFonts w:ascii="Arial" w:hAnsi="Arial" w:cs="Arial"/>
                    </w:rPr>
                  </w:pPr>
                  <w:r w:rsidRPr="00EA31FD">
                    <w:rPr>
                      <w:rFonts w:ascii="Arial" w:hAnsi="Arial" w:cs="Arial"/>
                    </w:rPr>
                    <w:t>for one or more health</w:t>
                  </w:r>
                  <w:r w:rsidRPr="00EA31FD">
                    <w:rPr>
                      <w:rFonts w:ascii="Arial" w:hAnsi="Arial" w:cs="Arial"/>
                    </w:rPr>
                    <w:noBreakHyphen/>
                    <w:t>related issues, with appropriate documentation</w:t>
                  </w:r>
                </w:p>
              </w:tc>
              <w:tc>
                <w:tcPr>
                  <w:tcW w:w="622" w:type="pct"/>
                  <w:gridSpan w:val="2"/>
                  <w:tcBorders>
                    <w:top w:val="single" w:sz="4" w:space="0" w:color="auto"/>
                    <w:left w:val="nil"/>
                    <w:bottom w:val="single" w:sz="4" w:space="0" w:color="auto"/>
                    <w:right w:val="nil"/>
                  </w:tcBorders>
                  <w:shd w:val="clear" w:color="auto" w:fill="auto"/>
                </w:tcPr>
                <w:p w14:paraId="7E499FF7" w14:textId="77777777" w:rsidR="00CD0605" w:rsidRPr="00EA31FD" w:rsidDel="007E1A7F" w:rsidRDefault="00CD0605" w:rsidP="00CD0605">
                  <w:pPr>
                    <w:pStyle w:val="Tabletext"/>
                    <w:spacing w:after="60"/>
                    <w:jc w:val="right"/>
                    <w:rPr>
                      <w:rFonts w:ascii="Arial" w:hAnsi="Arial" w:cs="Arial"/>
                      <w:color w:val="000000"/>
                    </w:rPr>
                  </w:pPr>
                  <w:r w:rsidRPr="00EA31FD">
                    <w:rPr>
                      <w:rFonts w:ascii="Arial" w:hAnsi="Arial" w:cs="Arial"/>
                      <w:color w:val="000000"/>
                    </w:rPr>
                    <w:t>128.60</w:t>
                  </w:r>
                </w:p>
              </w:tc>
            </w:tr>
          </w:tbl>
          <w:p w14:paraId="45CDA28F" w14:textId="7CE22D2D" w:rsidR="00C255E3" w:rsidRDefault="00C255E3"/>
          <w:p w14:paraId="0BEC0067" w14:textId="77D81601" w:rsidR="00C255E3" w:rsidRDefault="00C255E3"/>
          <w:tbl>
            <w:tblPr>
              <w:tblW w:w="4006"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Caption w:val="The specific item descriptors and MBS schedule fees for the new specialist telehealth items. "/>
              <w:tblDescription w:val="The specific item descriptors and MBS schedule fees for the new specialist telehealth items. "/>
            </w:tblPr>
            <w:tblGrid>
              <w:gridCol w:w="960"/>
              <w:gridCol w:w="7596"/>
              <w:gridCol w:w="1276"/>
            </w:tblGrid>
            <w:tr w:rsidR="00CD0605" w:rsidRPr="00EA31FD" w14:paraId="4BE2DE35" w14:textId="77777777" w:rsidTr="00C3729A">
              <w:tc>
                <w:tcPr>
                  <w:tcW w:w="5000" w:type="pct"/>
                  <w:gridSpan w:val="3"/>
                  <w:tcBorders>
                    <w:top w:val="single" w:sz="4" w:space="0" w:color="auto"/>
                    <w:left w:val="nil"/>
                    <w:bottom w:val="single" w:sz="4" w:space="0" w:color="auto"/>
                    <w:right w:val="nil"/>
                  </w:tcBorders>
                  <w:shd w:val="clear" w:color="auto" w:fill="auto"/>
                </w:tcPr>
                <w:p w14:paraId="0B801644" w14:textId="77777777" w:rsidR="00CD0605" w:rsidRPr="0038196F" w:rsidDel="007E1A7F" w:rsidRDefault="00CD0605" w:rsidP="00CD0605">
                  <w:pPr>
                    <w:pStyle w:val="Tabletext"/>
                    <w:spacing w:after="60"/>
                    <w:rPr>
                      <w:rFonts w:ascii="Arial" w:hAnsi="Arial" w:cs="Arial"/>
                      <w:b/>
                      <w:bCs/>
                      <w:color w:val="000000"/>
                    </w:rPr>
                  </w:pPr>
                  <w:r w:rsidRPr="0038196F">
                    <w:rPr>
                      <w:rFonts w:ascii="Arial" w:hAnsi="Arial" w:cs="Arial"/>
                      <w:b/>
                      <w:bCs/>
                    </w:rPr>
                    <w:lastRenderedPageBreak/>
                    <w:t xml:space="preserve">Subgroup 34— Public health physician – Phone Services  </w:t>
                  </w:r>
                </w:p>
              </w:tc>
            </w:tr>
            <w:tr w:rsidR="008719AD" w:rsidRPr="00EA31FD" w14:paraId="1B60764C" w14:textId="77777777" w:rsidTr="00C3729A">
              <w:tblPrEx>
                <w:tblLook w:val="00A0" w:firstRow="1" w:lastRow="0" w:firstColumn="1" w:lastColumn="0" w:noHBand="0" w:noVBand="0"/>
              </w:tblPrEx>
              <w:tc>
                <w:tcPr>
                  <w:tcW w:w="488" w:type="pct"/>
                  <w:tcBorders>
                    <w:top w:val="single" w:sz="4" w:space="0" w:color="auto"/>
                    <w:left w:val="nil"/>
                    <w:bottom w:val="single" w:sz="4" w:space="0" w:color="auto"/>
                    <w:right w:val="nil"/>
                  </w:tcBorders>
                  <w:shd w:val="clear" w:color="auto" w:fill="auto"/>
                </w:tcPr>
                <w:p w14:paraId="5973773C" w14:textId="77777777" w:rsidR="00CD0605" w:rsidRPr="00EA31FD" w:rsidRDefault="00CD0605" w:rsidP="00CD0605">
                  <w:pPr>
                    <w:pStyle w:val="Tabletext"/>
                    <w:rPr>
                      <w:rFonts w:ascii="Arial" w:hAnsi="Arial" w:cs="Arial"/>
                      <w:snapToGrid w:val="0"/>
                    </w:rPr>
                  </w:pPr>
                  <w:bookmarkStart w:id="10" w:name="_Hlk89258651"/>
                  <w:r w:rsidRPr="00EA31FD">
                    <w:rPr>
                      <w:rFonts w:ascii="Arial" w:hAnsi="Arial" w:cs="Arial"/>
                      <w:snapToGrid w:val="0"/>
                    </w:rPr>
                    <w:t>92521</w:t>
                  </w:r>
                </w:p>
                <w:bookmarkEnd w:id="10"/>
                <w:p w14:paraId="3DB22CC9" w14:textId="77777777" w:rsidR="00CD0605" w:rsidRPr="00EA31FD" w:rsidDel="007E1A7F" w:rsidRDefault="00CD0605" w:rsidP="00CD0605">
                  <w:pPr>
                    <w:pStyle w:val="Tabletext"/>
                    <w:rPr>
                      <w:rFonts w:ascii="Arial" w:hAnsi="Arial" w:cs="Arial"/>
                    </w:rPr>
                  </w:pPr>
                </w:p>
              </w:tc>
              <w:tc>
                <w:tcPr>
                  <w:tcW w:w="3863" w:type="pct"/>
                  <w:tcBorders>
                    <w:top w:val="single" w:sz="4" w:space="0" w:color="auto"/>
                    <w:left w:val="nil"/>
                    <w:bottom w:val="single" w:sz="4" w:space="0" w:color="auto"/>
                    <w:right w:val="nil"/>
                  </w:tcBorders>
                  <w:shd w:val="clear" w:color="auto" w:fill="FFFFFF"/>
                </w:tcPr>
                <w:p w14:paraId="776CFBC0" w14:textId="77777777" w:rsidR="00CD0605" w:rsidRPr="00EA31FD" w:rsidRDefault="00CD0605" w:rsidP="00CD0605">
                  <w:pPr>
                    <w:pStyle w:val="Tabletext"/>
                    <w:spacing w:after="60"/>
                    <w:rPr>
                      <w:rFonts w:ascii="Arial" w:hAnsi="Arial" w:cs="Arial"/>
                      <w:snapToGrid w:val="0"/>
                    </w:rPr>
                  </w:pPr>
                  <w:r w:rsidRPr="00EA31FD">
                    <w:rPr>
                      <w:rFonts w:ascii="Arial" w:hAnsi="Arial" w:cs="Arial"/>
                      <w:snapToGrid w:val="0"/>
                    </w:rPr>
                    <w:t xml:space="preserve">Phone attendance by a public health physician in the practice of the public health physician’s specialty of public health medicine—attendance for an obvious problem characterised by the straightforward nature of the task that requires a short patient history and, if required, limited </w:t>
                  </w:r>
                  <w:proofErr w:type="gramStart"/>
                  <w:r w:rsidRPr="00EA31FD">
                    <w:rPr>
                      <w:rFonts w:ascii="Arial" w:hAnsi="Arial" w:cs="Arial"/>
                      <w:snapToGrid w:val="0"/>
                    </w:rPr>
                    <w:t>management;</w:t>
                  </w:r>
                  <w:proofErr w:type="gramEnd"/>
                </w:p>
                <w:p w14:paraId="2B02E1B3" w14:textId="77777777" w:rsidR="00CD0605" w:rsidRPr="00EA31FD" w:rsidDel="007E1A7F" w:rsidRDefault="00CD0605" w:rsidP="00CD0605">
                  <w:pPr>
                    <w:pStyle w:val="Tabletext"/>
                    <w:spacing w:after="60"/>
                    <w:rPr>
                      <w:rFonts w:ascii="Arial" w:hAnsi="Arial" w:cs="Arial"/>
                    </w:rPr>
                  </w:pPr>
                  <w:r w:rsidRPr="00EA31FD">
                    <w:rPr>
                      <w:rFonts w:ascii="Arial" w:hAnsi="Arial" w:cs="Arial"/>
                      <w:color w:val="FF0000"/>
                    </w:rPr>
                    <w:t xml:space="preserve">Where the attendance is not the first attendance for that </w:t>
                  </w:r>
                  <w:proofErr w:type="gramStart"/>
                  <w:r w:rsidRPr="00EA31FD">
                    <w:rPr>
                      <w:rFonts w:ascii="Arial" w:hAnsi="Arial" w:cs="Arial"/>
                      <w:color w:val="FF0000"/>
                    </w:rPr>
                    <w:t>particular clinical</w:t>
                  </w:r>
                  <w:proofErr w:type="gramEnd"/>
                  <w:r w:rsidRPr="00EA31FD">
                    <w:rPr>
                      <w:rFonts w:ascii="Arial" w:hAnsi="Arial" w:cs="Arial"/>
                      <w:color w:val="FF0000"/>
                    </w:rPr>
                    <w:t xml:space="preserve"> indication</w:t>
                  </w:r>
                </w:p>
              </w:tc>
              <w:tc>
                <w:tcPr>
                  <w:tcW w:w="649" w:type="pct"/>
                  <w:tcBorders>
                    <w:top w:val="single" w:sz="4" w:space="0" w:color="auto"/>
                    <w:left w:val="nil"/>
                    <w:bottom w:val="single" w:sz="4" w:space="0" w:color="auto"/>
                    <w:right w:val="nil"/>
                  </w:tcBorders>
                  <w:shd w:val="clear" w:color="auto" w:fill="auto"/>
                </w:tcPr>
                <w:p w14:paraId="289947B3" w14:textId="77777777" w:rsidR="00CD0605" w:rsidRPr="00EA31FD" w:rsidDel="007E1A7F" w:rsidRDefault="00CD0605" w:rsidP="00CD0605">
                  <w:pPr>
                    <w:pStyle w:val="Tabletext"/>
                    <w:spacing w:after="60"/>
                    <w:jc w:val="right"/>
                    <w:rPr>
                      <w:rFonts w:ascii="Arial" w:hAnsi="Arial" w:cs="Arial"/>
                      <w:color w:val="000000"/>
                    </w:rPr>
                  </w:pPr>
                  <w:r w:rsidRPr="00EA31FD">
                    <w:rPr>
                      <w:rFonts w:ascii="Arial" w:hAnsi="Arial" w:cs="Arial"/>
                      <w:color w:val="000000"/>
                    </w:rPr>
                    <w:t>20.65</w:t>
                  </w:r>
                </w:p>
              </w:tc>
            </w:tr>
            <w:tr w:rsidR="008719AD" w:rsidRPr="00EA31FD" w14:paraId="59830955" w14:textId="77777777" w:rsidTr="00C3729A">
              <w:tblPrEx>
                <w:tblLook w:val="00A0" w:firstRow="1" w:lastRow="0" w:firstColumn="1" w:lastColumn="0" w:noHBand="0" w:noVBand="0"/>
              </w:tblPrEx>
              <w:tc>
                <w:tcPr>
                  <w:tcW w:w="488" w:type="pct"/>
                  <w:tcBorders>
                    <w:top w:val="single" w:sz="4" w:space="0" w:color="auto"/>
                    <w:left w:val="nil"/>
                    <w:bottom w:val="single" w:sz="4" w:space="0" w:color="auto"/>
                    <w:right w:val="nil"/>
                  </w:tcBorders>
                  <w:shd w:val="clear" w:color="auto" w:fill="auto"/>
                </w:tcPr>
                <w:p w14:paraId="5EA6F409" w14:textId="77777777" w:rsidR="00CD0605" w:rsidRPr="00EA31FD" w:rsidRDefault="00CD0605" w:rsidP="00CD0605">
                  <w:pPr>
                    <w:pStyle w:val="Tabletext"/>
                    <w:rPr>
                      <w:rFonts w:ascii="Arial" w:hAnsi="Arial" w:cs="Arial"/>
                    </w:rPr>
                  </w:pPr>
                  <w:bookmarkStart w:id="11" w:name="_Hlk89258659"/>
                  <w:r w:rsidRPr="00EA31FD">
                    <w:rPr>
                      <w:rFonts w:ascii="Arial" w:hAnsi="Arial" w:cs="Arial"/>
                    </w:rPr>
                    <w:t>92522</w:t>
                  </w:r>
                </w:p>
                <w:bookmarkEnd w:id="11"/>
                <w:p w14:paraId="45ECE079" w14:textId="77777777" w:rsidR="00CD0605" w:rsidRPr="00EA31FD" w:rsidDel="007E1A7F" w:rsidRDefault="00CD0605" w:rsidP="00CD0605">
                  <w:pPr>
                    <w:pStyle w:val="Tabletext"/>
                    <w:rPr>
                      <w:rFonts w:ascii="Arial" w:hAnsi="Arial" w:cs="Arial"/>
                    </w:rPr>
                  </w:pPr>
                </w:p>
              </w:tc>
              <w:tc>
                <w:tcPr>
                  <w:tcW w:w="3863" w:type="pct"/>
                  <w:tcBorders>
                    <w:top w:val="single" w:sz="4" w:space="0" w:color="auto"/>
                    <w:left w:val="nil"/>
                    <w:bottom w:val="single" w:sz="4" w:space="0" w:color="auto"/>
                    <w:right w:val="nil"/>
                  </w:tcBorders>
                  <w:shd w:val="clear" w:color="auto" w:fill="FFFFFF"/>
                </w:tcPr>
                <w:p w14:paraId="2B6C6EAE" w14:textId="77777777" w:rsidR="00CD0605" w:rsidRPr="00EA31FD" w:rsidRDefault="00CD0605" w:rsidP="00CD0605">
                  <w:pPr>
                    <w:pStyle w:val="Tabletext"/>
                    <w:rPr>
                      <w:rFonts w:ascii="Arial" w:hAnsi="Arial" w:cs="Arial"/>
                    </w:rPr>
                  </w:pPr>
                  <w:r w:rsidRPr="00EA31FD">
                    <w:rPr>
                      <w:rFonts w:ascii="Arial" w:hAnsi="Arial" w:cs="Arial"/>
                    </w:rPr>
                    <w:t xml:space="preserve">Phone attendance by a public health physician in the practice of </w:t>
                  </w:r>
                  <w:r w:rsidRPr="00EA31FD">
                    <w:rPr>
                      <w:rFonts w:ascii="Arial" w:hAnsi="Arial" w:cs="Arial"/>
                      <w:snapToGrid w:val="0"/>
                    </w:rPr>
                    <w:t>the public health physician’s</w:t>
                  </w:r>
                  <w:r w:rsidRPr="00EA31FD">
                    <w:rPr>
                      <w:rFonts w:ascii="Arial" w:hAnsi="Arial" w:cs="Arial"/>
                    </w:rPr>
                    <w:t xml:space="preserve"> specialty of public health medicine, lasting less than 20 minutes and including any of the following that are clinically relevant:</w:t>
                  </w:r>
                </w:p>
                <w:p w14:paraId="79DED230" w14:textId="77777777" w:rsidR="00CD0605" w:rsidRPr="00EA31FD" w:rsidRDefault="00CD0605" w:rsidP="00CD0605">
                  <w:pPr>
                    <w:pStyle w:val="Tablea"/>
                    <w:rPr>
                      <w:rFonts w:ascii="Arial" w:hAnsi="Arial" w:cs="Arial"/>
                    </w:rPr>
                  </w:pPr>
                  <w:r w:rsidRPr="00EA31FD">
                    <w:rPr>
                      <w:rFonts w:ascii="Arial" w:hAnsi="Arial" w:cs="Arial"/>
                    </w:rPr>
                    <w:t xml:space="preserve">(a) taking a patient </w:t>
                  </w:r>
                  <w:proofErr w:type="gramStart"/>
                  <w:r w:rsidRPr="00EA31FD">
                    <w:rPr>
                      <w:rFonts w:ascii="Arial" w:hAnsi="Arial" w:cs="Arial"/>
                    </w:rPr>
                    <w:t>history;</w:t>
                  </w:r>
                  <w:proofErr w:type="gramEnd"/>
                </w:p>
                <w:p w14:paraId="7432787D" w14:textId="77777777" w:rsidR="00CD0605" w:rsidRPr="00EA31FD" w:rsidRDefault="00CD0605" w:rsidP="00CD0605">
                  <w:pPr>
                    <w:pStyle w:val="Tablea"/>
                    <w:rPr>
                      <w:rFonts w:ascii="Arial" w:hAnsi="Arial" w:cs="Arial"/>
                    </w:rPr>
                  </w:pPr>
                  <w:r w:rsidRPr="00EA31FD">
                    <w:rPr>
                      <w:rFonts w:ascii="Arial" w:hAnsi="Arial" w:cs="Arial"/>
                    </w:rPr>
                    <w:t xml:space="preserve">(b) arranging any necessary </w:t>
                  </w:r>
                  <w:proofErr w:type="gramStart"/>
                  <w:r w:rsidRPr="00EA31FD">
                    <w:rPr>
                      <w:rFonts w:ascii="Arial" w:hAnsi="Arial" w:cs="Arial"/>
                    </w:rPr>
                    <w:t>investigation;</w:t>
                  </w:r>
                  <w:proofErr w:type="gramEnd"/>
                </w:p>
                <w:p w14:paraId="4F4559C2" w14:textId="77777777" w:rsidR="00CD0605" w:rsidRPr="00EA31FD" w:rsidRDefault="00CD0605" w:rsidP="00CD0605">
                  <w:pPr>
                    <w:pStyle w:val="Tablea"/>
                    <w:rPr>
                      <w:rFonts w:ascii="Arial" w:hAnsi="Arial" w:cs="Arial"/>
                    </w:rPr>
                  </w:pPr>
                  <w:r w:rsidRPr="00EA31FD">
                    <w:rPr>
                      <w:rFonts w:ascii="Arial" w:hAnsi="Arial" w:cs="Arial"/>
                    </w:rPr>
                    <w:t xml:space="preserve">(c) implementing a management </w:t>
                  </w:r>
                  <w:proofErr w:type="gramStart"/>
                  <w:r w:rsidRPr="00EA31FD">
                    <w:rPr>
                      <w:rFonts w:ascii="Arial" w:hAnsi="Arial" w:cs="Arial"/>
                    </w:rPr>
                    <w:t>plan;</w:t>
                  </w:r>
                  <w:proofErr w:type="gramEnd"/>
                </w:p>
                <w:p w14:paraId="3291352E" w14:textId="77777777" w:rsidR="00CD0605" w:rsidRPr="00EA31FD" w:rsidRDefault="00CD0605" w:rsidP="00CD0605">
                  <w:pPr>
                    <w:pStyle w:val="Tablea"/>
                    <w:rPr>
                      <w:rFonts w:ascii="Arial" w:hAnsi="Arial" w:cs="Arial"/>
                    </w:rPr>
                  </w:pPr>
                  <w:r w:rsidRPr="00EA31FD">
                    <w:rPr>
                      <w:rFonts w:ascii="Arial" w:hAnsi="Arial" w:cs="Arial"/>
                    </w:rPr>
                    <w:t xml:space="preserve">(d) providing appropriate preventive health </w:t>
                  </w:r>
                  <w:proofErr w:type="gramStart"/>
                  <w:r w:rsidRPr="00EA31FD">
                    <w:rPr>
                      <w:rFonts w:ascii="Arial" w:hAnsi="Arial" w:cs="Arial"/>
                    </w:rPr>
                    <w:t>care;</w:t>
                  </w:r>
                  <w:proofErr w:type="gramEnd"/>
                </w:p>
                <w:p w14:paraId="07B1E70D" w14:textId="77777777" w:rsidR="00CD0605" w:rsidRPr="00EA31FD" w:rsidDel="007E1A7F" w:rsidRDefault="00CD0605" w:rsidP="00CD0605">
                  <w:pPr>
                    <w:pStyle w:val="Tabletext"/>
                    <w:spacing w:after="60"/>
                    <w:rPr>
                      <w:rFonts w:ascii="Arial" w:hAnsi="Arial" w:cs="Arial"/>
                    </w:rPr>
                  </w:pPr>
                  <w:r w:rsidRPr="00EA31FD">
                    <w:rPr>
                      <w:rFonts w:ascii="Arial" w:hAnsi="Arial" w:cs="Arial"/>
                      <w:color w:val="000000" w:themeColor="text1"/>
                    </w:rPr>
                    <w:t>for one or more health</w:t>
                  </w:r>
                  <w:r w:rsidRPr="00EA31FD">
                    <w:rPr>
                      <w:rFonts w:ascii="Arial" w:hAnsi="Arial" w:cs="Arial"/>
                      <w:color w:val="000000" w:themeColor="text1"/>
                    </w:rPr>
                    <w:noBreakHyphen/>
                    <w:t>related issues</w:t>
                  </w:r>
                  <w:r w:rsidRPr="00EA31FD">
                    <w:rPr>
                      <w:rFonts w:ascii="Arial" w:hAnsi="Arial" w:cs="Arial"/>
                      <w:color w:val="FF0000"/>
                    </w:rPr>
                    <w:t xml:space="preserve">, where the attendance is not the first attendance for those </w:t>
                  </w:r>
                  <w:proofErr w:type="gramStart"/>
                  <w:r w:rsidRPr="00EA31FD">
                    <w:rPr>
                      <w:rFonts w:ascii="Arial" w:hAnsi="Arial" w:cs="Arial"/>
                      <w:color w:val="FF0000"/>
                    </w:rPr>
                    <w:t>particular health</w:t>
                  </w:r>
                  <w:proofErr w:type="gramEnd"/>
                  <w:r w:rsidRPr="00EA31FD">
                    <w:rPr>
                      <w:rFonts w:ascii="Arial" w:hAnsi="Arial" w:cs="Arial"/>
                      <w:color w:val="FF0000"/>
                    </w:rPr>
                    <w:noBreakHyphen/>
                    <w:t xml:space="preserve">related issues, </w:t>
                  </w:r>
                  <w:r w:rsidRPr="00EA31FD">
                    <w:rPr>
                      <w:rFonts w:ascii="Arial" w:hAnsi="Arial" w:cs="Arial"/>
                      <w:color w:val="000000" w:themeColor="text1"/>
                    </w:rPr>
                    <w:t>with appropriate documentation</w:t>
                  </w:r>
                </w:p>
              </w:tc>
              <w:tc>
                <w:tcPr>
                  <w:tcW w:w="649" w:type="pct"/>
                  <w:tcBorders>
                    <w:top w:val="single" w:sz="4" w:space="0" w:color="auto"/>
                    <w:left w:val="nil"/>
                    <w:bottom w:val="single" w:sz="4" w:space="0" w:color="auto"/>
                    <w:right w:val="nil"/>
                  </w:tcBorders>
                  <w:shd w:val="clear" w:color="auto" w:fill="auto"/>
                </w:tcPr>
                <w:p w14:paraId="4EF9A02F" w14:textId="77777777" w:rsidR="00CD0605" w:rsidRPr="00EA31FD" w:rsidDel="007E1A7F" w:rsidRDefault="00CD0605" w:rsidP="00CD0605">
                  <w:pPr>
                    <w:pStyle w:val="Tabletext"/>
                    <w:spacing w:after="60"/>
                    <w:jc w:val="right"/>
                    <w:rPr>
                      <w:rFonts w:ascii="Arial" w:hAnsi="Arial" w:cs="Arial"/>
                      <w:color w:val="000000"/>
                    </w:rPr>
                  </w:pPr>
                  <w:r w:rsidRPr="00EA31FD">
                    <w:rPr>
                      <w:rFonts w:ascii="Arial" w:hAnsi="Arial" w:cs="Arial"/>
                      <w:color w:val="000000"/>
                    </w:rPr>
                    <w:t>45.15</w:t>
                  </w:r>
                </w:p>
              </w:tc>
            </w:tr>
            <w:tr w:rsidR="00CD0605" w:rsidRPr="00EA31FD" w14:paraId="7F249225" w14:textId="77777777" w:rsidTr="00C3729A">
              <w:tc>
                <w:tcPr>
                  <w:tcW w:w="5000" w:type="pct"/>
                  <w:gridSpan w:val="3"/>
                  <w:tcBorders>
                    <w:top w:val="single" w:sz="4" w:space="0" w:color="auto"/>
                    <w:left w:val="nil"/>
                    <w:bottom w:val="single" w:sz="4" w:space="0" w:color="auto"/>
                    <w:right w:val="nil"/>
                  </w:tcBorders>
                  <w:shd w:val="clear" w:color="auto" w:fill="auto"/>
                </w:tcPr>
                <w:p w14:paraId="1309EF0D" w14:textId="77777777" w:rsidR="00CD0605" w:rsidRPr="00EA31FD" w:rsidDel="007E1A7F" w:rsidRDefault="00CD0605" w:rsidP="00CD0605">
                  <w:pPr>
                    <w:pStyle w:val="Tabletext"/>
                    <w:spacing w:after="60"/>
                    <w:rPr>
                      <w:rFonts w:ascii="Arial" w:hAnsi="Arial" w:cs="Arial"/>
                      <w:b/>
                      <w:bCs/>
                      <w:color w:val="000000"/>
                    </w:rPr>
                  </w:pPr>
                  <w:r w:rsidRPr="00EA31FD">
                    <w:rPr>
                      <w:rFonts w:ascii="Arial" w:hAnsi="Arial" w:cs="Arial"/>
                      <w:b/>
                      <w:bCs/>
                    </w:rPr>
                    <w:t xml:space="preserve">Subgroup 35— </w:t>
                  </w:r>
                  <w:bookmarkStart w:id="12" w:name="_Hlk89258812"/>
                  <w:r w:rsidRPr="00EA31FD">
                    <w:rPr>
                      <w:rFonts w:ascii="Arial" w:hAnsi="Arial" w:cs="Arial"/>
                      <w:b/>
                      <w:bCs/>
                    </w:rPr>
                    <w:t xml:space="preserve">Neurosurgery </w:t>
                  </w:r>
                  <w:bookmarkEnd w:id="12"/>
                  <w:r w:rsidRPr="00EA31FD">
                    <w:rPr>
                      <w:rFonts w:ascii="Arial" w:hAnsi="Arial" w:cs="Arial"/>
                      <w:b/>
                      <w:bCs/>
                    </w:rPr>
                    <w:t xml:space="preserve">attendances – Telehealth Services  </w:t>
                  </w:r>
                </w:p>
              </w:tc>
            </w:tr>
            <w:tr w:rsidR="008719AD" w:rsidRPr="00EA31FD" w14:paraId="5F22B502" w14:textId="77777777" w:rsidTr="00C3729A">
              <w:tblPrEx>
                <w:tblLook w:val="00A0" w:firstRow="1" w:lastRow="0" w:firstColumn="1" w:lastColumn="0" w:noHBand="0" w:noVBand="0"/>
              </w:tblPrEx>
              <w:tc>
                <w:tcPr>
                  <w:tcW w:w="488" w:type="pct"/>
                  <w:tcBorders>
                    <w:top w:val="single" w:sz="4" w:space="0" w:color="auto"/>
                    <w:left w:val="nil"/>
                    <w:bottom w:val="single" w:sz="4" w:space="0" w:color="auto"/>
                    <w:right w:val="nil"/>
                  </w:tcBorders>
                  <w:shd w:val="clear" w:color="auto" w:fill="auto"/>
                </w:tcPr>
                <w:p w14:paraId="3907A022" w14:textId="77777777" w:rsidR="00CD0605" w:rsidRPr="00EA31FD" w:rsidRDefault="00CD0605" w:rsidP="00CD0605">
                  <w:pPr>
                    <w:pStyle w:val="Tabletext"/>
                    <w:rPr>
                      <w:rFonts w:ascii="Arial" w:hAnsi="Arial" w:cs="Arial"/>
                      <w:lang w:eastAsia="en-GB"/>
                    </w:rPr>
                  </w:pPr>
                  <w:bookmarkStart w:id="13" w:name="_Hlk89258791"/>
                  <w:r w:rsidRPr="00EA31FD">
                    <w:rPr>
                      <w:rFonts w:ascii="Arial" w:hAnsi="Arial" w:cs="Arial"/>
                      <w:lang w:eastAsia="en-GB"/>
                    </w:rPr>
                    <w:t>92610</w:t>
                  </w:r>
                </w:p>
                <w:bookmarkEnd w:id="13"/>
                <w:p w14:paraId="74971A94" w14:textId="77777777" w:rsidR="00CD0605" w:rsidRPr="00EA31FD" w:rsidDel="007E1A7F" w:rsidRDefault="00CD0605" w:rsidP="00CD0605">
                  <w:pPr>
                    <w:pStyle w:val="Tabletext"/>
                    <w:rPr>
                      <w:rFonts w:ascii="Arial" w:hAnsi="Arial" w:cs="Arial"/>
                    </w:rPr>
                  </w:pPr>
                </w:p>
              </w:tc>
              <w:tc>
                <w:tcPr>
                  <w:tcW w:w="3863" w:type="pct"/>
                  <w:tcBorders>
                    <w:top w:val="single" w:sz="4" w:space="0" w:color="auto"/>
                    <w:left w:val="nil"/>
                    <w:bottom w:val="single" w:sz="4" w:space="0" w:color="auto"/>
                    <w:right w:val="nil"/>
                  </w:tcBorders>
                  <w:shd w:val="clear" w:color="auto" w:fill="FFFFFF"/>
                </w:tcPr>
                <w:p w14:paraId="63E3A4FC" w14:textId="77777777" w:rsidR="00CD0605" w:rsidRPr="00EA31FD" w:rsidDel="007E1A7F" w:rsidRDefault="00CD0605" w:rsidP="00CD0605">
                  <w:pPr>
                    <w:pStyle w:val="Tabletext"/>
                    <w:spacing w:after="60"/>
                    <w:rPr>
                      <w:rFonts w:ascii="Arial" w:hAnsi="Arial" w:cs="Arial"/>
                    </w:rPr>
                  </w:pPr>
                  <w:r w:rsidRPr="00EA31FD">
                    <w:rPr>
                      <w:rFonts w:ascii="Arial" w:hAnsi="Arial" w:cs="Arial"/>
                    </w:rPr>
                    <w:t>Telehealth attendance by a specialist in the practice of neurosurgery following referral of the patient to the specialist (other than a second or subsequent attendance in a single course of treatment)</w:t>
                  </w:r>
                </w:p>
              </w:tc>
              <w:tc>
                <w:tcPr>
                  <w:tcW w:w="649" w:type="pct"/>
                  <w:tcBorders>
                    <w:top w:val="single" w:sz="4" w:space="0" w:color="auto"/>
                    <w:left w:val="nil"/>
                    <w:bottom w:val="single" w:sz="4" w:space="0" w:color="auto"/>
                    <w:right w:val="nil"/>
                  </w:tcBorders>
                  <w:shd w:val="clear" w:color="auto" w:fill="auto"/>
                </w:tcPr>
                <w:p w14:paraId="2F3D5641" w14:textId="77777777" w:rsidR="00CD0605" w:rsidRPr="00EA31FD" w:rsidDel="007E1A7F" w:rsidRDefault="00CD0605" w:rsidP="00CD0605">
                  <w:pPr>
                    <w:pStyle w:val="Tabletext"/>
                    <w:spacing w:after="60"/>
                    <w:jc w:val="right"/>
                    <w:rPr>
                      <w:rFonts w:ascii="Arial" w:hAnsi="Arial" w:cs="Arial"/>
                      <w:color w:val="000000"/>
                    </w:rPr>
                  </w:pPr>
                  <w:r w:rsidRPr="00EA31FD">
                    <w:rPr>
                      <w:rFonts w:ascii="Arial" w:hAnsi="Arial" w:cs="Arial"/>
                      <w:color w:val="000000"/>
                    </w:rPr>
                    <w:t>136.85</w:t>
                  </w:r>
                </w:p>
              </w:tc>
            </w:tr>
            <w:tr w:rsidR="008719AD" w:rsidRPr="00EA31FD" w14:paraId="193D96E9" w14:textId="77777777" w:rsidTr="00C3729A">
              <w:tc>
                <w:tcPr>
                  <w:tcW w:w="488" w:type="pct"/>
                  <w:tcBorders>
                    <w:top w:val="single" w:sz="4" w:space="0" w:color="auto"/>
                    <w:left w:val="nil"/>
                    <w:bottom w:val="single" w:sz="4" w:space="0" w:color="auto"/>
                    <w:right w:val="nil"/>
                  </w:tcBorders>
                  <w:shd w:val="clear" w:color="auto" w:fill="auto"/>
                </w:tcPr>
                <w:p w14:paraId="5186ECCF" w14:textId="77777777" w:rsidR="00CD0605" w:rsidRPr="00EA31FD" w:rsidRDefault="00CD0605" w:rsidP="00CD0605">
                  <w:pPr>
                    <w:pStyle w:val="Tabletext"/>
                    <w:rPr>
                      <w:rFonts w:ascii="Arial" w:hAnsi="Arial" w:cs="Arial"/>
                      <w:lang w:eastAsia="en-GB"/>
                    </w:rPr>
                  </w:pPr>
                  <w:r w:rsidRPr="00EA31FD">
                    <w:rPr>
                      <w:rFonts w:ascii="Arial" w:hAnsi="Arial" w:cs="Arial"/>
                      <w:lang w:eastAsia="en-GB"/>
                    </w:rPr>
                    <w:t>92611</w:t>
                  </w:r>
                </w:p>
                <w:p w14:paraId="4037AE4C" w14:textId="77777777" w:rsidR="00CD0605" w:rsidRPr="00EA31FD" w:rsidDel="007E1A7F" w:rsidRDefault="00CD0605" w:rsidP="00CD0605">
                  <w:pPr>
                    <w:pStyle w:val="Tabletext"/>
                    <w:rPr>
                      <w:rFonts w:ascii="Arial" w:hAnsi="Arial" w:cs="Arial"/>
                    </w:rPr>
                  </w:pPr>
                </w:p>
              </w:tc>
              <w:tc>
                <w:tcPr>
                  <w:tcW w:w="3863" w:type="pct"/>
                  <w:tcBorders>
                    <w:top w:val="single" w:sz="4" w:space="0" w:color="auto"/>
                    <w:left w:val="nil"/>
                    <w:bottom w:val="single" w:sz="4" w:space="0" w:color="auto"/>
                    <w:right w:val="nil"/>
                  </w:tcBorders>
                  <w:shd w:val="clear" w:color="auto" w:fill="FFFFFF"/>
                </w:tcPr>
                <w:p w14:paraId="75A3EEE0" w14:textId="77777777" w:rsidR="00CD0605" w:rsidRDefault="00CD0605" w:rsidP="00CD0605">
                  <w:pPr>
                    <w:pStyle w:val="Tabletext"/>
                    <w:spacing w:after="60"/>
                    <w:rPr>
                      <w:rFonts w:ascii="Arial" w:hAnsi="Arial" w:cs="Arial"/>
                    </w:rPr>
                  </w:pPr>
                  <w:r w:rsidRPr="00EA31FD">
                    <w:rPr>
                      <w:rFonts w:ascii="Arial" w:hAnsi="Arial" w:cs="Arial"/>
                    </w:rPr>
                    <w:t>Telehealth attendance by a specialist in the practice of neurosurgery following referral of the patient to the specialist—a minor attendance after the first in a single course of treatment</w:t>
                  </w:r>
                </w:p>
                <w:p w14:paraId="33265F12" w14:textId="23224AFF" w:rsidR="00876704" w:rsidRPr="00C255E3" w:rsidDel="007E1A7F" w:rsidRDefault="00876704" w:rsidP="00CD0605">
                  <w:pPr>
                    <w:pStyle w:val="Tabletext"/>
                    <w:spacing w:after="60"/>
                    <w:rPr>
                      <w:rFonts w:ascii="Arial" w:hAnsi="Arial" w:cs="Arial"/>
                    </w:rPr>
                  </w:pPr>
                </w:p>
              </w:tc>
              <w:tc>
                <w:tcPr>
                  <w:tcW w:w="649" w:type="pct"/>
                  <w:tcBorders>
                    <w:top w:val="single" w:sz="4" w:space="0" w:color="auto"/>
                    <w:left w:val="nil"/>
                    <w:bottom w:val="single" w:sz="4" w:space="0" w:color="auto"/>
                    <w:right w:val="nil"/>
                  </w:tcBorders>
                  <w:shd w:val="clear" w:color="auto" w:fill="auto"/>
                </w:tcPr>
                <w:p w14:paraId="6219F7A0" w14:textId="77777777" w:rsidR="00CD0605" w:rsidRPr="003D628D" w:rsidDel="007E1A7F" w:rsidRDefault="00CD0605" w:rsidP="00CD0605">
                  <w:pPr>
                    <w:pStyle w:val="Tabletext"/>
                    <w:spacing w:after="60"/>
                    <w:jc w:val="right"/>
                    <w:rPr>
                      <w:rFonts w:ascii="Arial" w:hAnsi="Arial" w:cs="Arial"/>
                      <w:color w:val="000000"/>
                    </w:rPr>
                  </w:pPr>
                  <w:r w:rsidRPr="0038196F">
                    <w:rPr>
                      <w:rFonts w:ascii="Arial" w:hAnsi="Arial" w:cs="Arial"/>
                      <w:color w:val="000000"/>
                    </w:rPr>
                    <w:t>45.40</w:t>
                  </w:r>
                </w:p>
              </w:tc>
            </w:tr>
            <w:tr w:rsidR="008719AD" w:rsidRPr="00EA31FD" w14:paraId="3BD6D1A6" w14:textId="77777777" w:rsidTr="00C3729A">
              <w:tc>
                <w:tcPr>
                  <w:tcW w:w="488" w:type="pct"/>
                  <w:tcBorders>
                    <w:top w:val="single" w:sz="4" w:space="0" w:color="auto"/>
                    <w:left w:val="nil"/>
                    <w:bottom w:val="single" w:sz="4" w:space="0" w:color="auto"/>
                    <w:right w:val="nil"/>
                  </w:tcBorders>
                  <w:shd w:val="clear" w:color="auto" w:fill="auto"/>
                </w:tcPr>
                <w:p w14:paraId="6AD31DB1" w14:textId="77777777" w:rsidR="00CD0605" w:rsidRPr="00EA31FD" w:rsidRDefault="00CD0605" w:rsidP="00CD0605">
                  <w:pPr>
                    <w:pStyle w:val="Tabletext"/>
                    <w:rPr>
                      <w:rFonts w:ascii="Arial" w:hAnsi="Arial" w:cs="Arial"/>
                      <w:lang w:eastAsia="en-GB"/>
                    </w:rPr>
                  </w:pPr>
                  <w:r w:rsidRPr="00EA31FD">
                    <w:rPr>
                      <w:rFonts w:ascii="Arial" w:hAnsi="Arial" w:cs="Arial"/>
                      <w:lang w:eastAsia="en-GB"/>
                    </w:rPr>
                    <w:t>92612</w:t>
                  </w:r>
                </w:p>
                <w:p w14:paraId="40270038" w14:textId="77777777" w:rsidR="00CD0605" w:rsidRPr="00EA31FD" w:rsidDel="007E1A7F" w:rsidRDefault="00CD0605" w:rsidP="00CD0605">
                  <w:pPr>
                    <w:pStyle w:val="Tabletext"/>
                    <w:rPr>
                      <w:rFonts w:ascii="Arial" w:hAnsi="Arial" w:cs="Arial"/>
                    </w:rPr>
                  </w:pPr>
                </w:p>
              </w:tc>
              <w:tc>
                <w:tcPr>
                  <w:tcW w:w="3863" w:type="pct"/>
                  <w:tcBorders>
                    <w:top w:val="single" w:sz="4" w:space="0" w:color="auto"/>
                    <w:left w:val="nil"/>
                    <w:bottom w:val="single" w:sz="4" w:space="0" w:color="auto"/>
                    <w:right w:val="nil"/>
                  </w:tcBorders>
                  <w:shd w:val="clear" w:color="auto" w:fill="FFFFFF"/>
                </w:tcPr>
                <w:p w14:paraId="334033FE" w14:textId="77777777" w:rsidR="00CD0605" w:rsidRPr="00EA31FD" w:rsidDel="007E1A7F" w:rsidRDefault="00CD0605" w:rsidP="00CD0605">
                  <w:pPr>
                    <w:pStyle w:val="Tabletext"/>
                    <w:spacing w:after="60"/>
                    <w:rPr>
                      <w:rFonts w:ascii="Arial" w:hAnsi="Arial" w:cs="Arial"/>
                    </w:rPr>
                  </w:pPr>
                  <w:r w:rsidRPr="00EA31FD">
                    <w:rPr>
                      <w:rFonts w:ascii="Arial" w:hAnsi="Arial" w:cs="Arial"/>
                    </w:rPr>
                    <w:t>Telehealth attendance by a specialist in the practice of neurosurgery following referral of the patient to the specialist—an attendance after the first in a single course of treatment, involving arranging any necessary investigations in relation to one or more complex problems and of more than 15 minutes in duration but not more than 30 minutes in duration</w:t>
                  </w:r>
                </w:p>
              </w:tc>
              <w:tc>
                <w:tcPr>
                  <w:tcW w:w="649" w:type="pct"/>
                  <w:tcBorders>
                    <w:top w:val="single" w:sz="4" w:space="0" w:color="auto"/>
                    <w:left w:val="nil"/>
                    <w:bottom w:val="single" w:sz="4" w:space="0" w:color="auto"/>
                    <w:right w:val="nil"/>
                  </w:tcBorders>
                  <w:shd w:val="clear" w:color="auto" w:fill="auto"/>
                </w:tcPr>
                <w:p w14:paraId="41177456" w14:textId="77777777" w:rsidR="00CD0605" w:rsidRPr="00EA31FD" w:rsidDel="007E1A7F" w:rsidRDefault="00CD0605" w:rsidP="00CD0605">
                  <w:pPr>
                    <w:pStyle w:val="Tabletext"/>
                    <w:spacing w:after="60"/>
                    <w:jc w:val="right"/>
                    <w:rPr>
                      <w:rFonts w:ascii="Arial" w:hAnsi="Arial" w:cs="Arial"/>
                      <w:color w:val="000000"/>
                    </w:rPr>
                  </w:pPr>
                  <w:r w:rsidRPr="00EA31FD">
                    <w:rPr>
                      <w:rFonts w:ascii="Arial" w:hAnsi="Arial" w:cs="Arial"/>
                      <w:color w:val="000000"/>
                    </w:rPr>
                    <w:t>90.35</w:t>
                  </w:r>
                </w:p>
              </w:tc>
            </w:tr>
            <w:tr w:rsidR="008719AD" w:rsidRPr="00EA31FD" w14:paraId="1F91EAB9" w14:textId="77777777" w:rsidTr="00C3729A">
              <w:tc>
                <w:tcPr>
                  <w:tcW w:w="488" w:type="pct"/>
                  <w:tcBorders>
                    <w:top w:val="single" w:sz="4" w:space="0" w:color="auto"/>
                    <w:left w:val="nil"/>
                    <w:bottom w:val="single" w:sz="4" w:space="0" w:color="auto"/>
                    <w:right w:val="nil"/>
                  </w:tcBorders>
                  <w:shd w:val="clear" w:color="auto" w:fill="auto"/>
                </w:tcPr>
                <w:p w14:paraId="3B358EF1" w14:textId="77777777" w:rsidR="00CD0605" w:rsidRPr="00EA31FD" w:rsidRDefault="00CD0605" w:rsidP="00CD0605">
                  <w:pPr>
                    <w:pStyle w:val="Tabletext"/>
                    <w:rPr>
                      <w:rFonts w:ascii="Arial" w:hAnsi="Arial" w:cs="Arial"/>
                      <w:lang w:eastAsia="en-GB"/>
                    </w:rPr>
                  </w:pPr>
                  <w:r w:rsidRPr="00EA31FD">
                    <w:rPr>
                      <w:rFonts w:ascii="Arial" w:hAnsi="Arial" w:cs="Arial"/>
                      <w:lang w:eastAsia="en-GB"/>
                    </w:rPr>
                    <w:t>92613</w:t>
                  </w:r>
                </w:p>
                <w:p w14:paraId="10B991E4" w14:textId="77777777" w:rsidR="00CD0605" w:rsidRPr="00EA31FD" w:rsidDel="007E1A7F" w:rsidRDefault="00CD0605" w:rsidP="00CD0605">
                  <w:pPr>
                    <w:pStyle w:val="Tabletext"/>
                    <w:rPr>
                      <w:rFonts w:ascii="Arial" w:hAnsi="Arial" w:cs="Arial"/>
                    </w:rPr>
                  </w:pPr>
                </w:p>
              </w:tc>
              <w:tc>
                <w:tcPr>
                  <w:tcW w:w="3863" w:type="pct"/>
                  <w:tcBorders>
                    <w:top w:val="single" w:sz="4" w:space="0" w:color="auto"/>
                    <w:left w:val="nil"/>
                    <w:bottom w:val="single" w:sz="4" w:space="0" w:color="auto"/>
                    <w:right w:val="nil"/>
                  </w:tcBorders>
                  <w:shd w:val="clear" w:color="auto" w:fill="FFFFFF"/>
                </w:tcPr>
                <w:p w14:paraId="3A1E7F3E" w14:textId="77777777" w:rsidR="00CD0605" w:rsidRPr="00EA31FD" w:rsidDel="007E1A7F" w:rsidRDefault="00CD0605" w:rsidP="00CD0605">
                  <w:pPr>
                    <w:pStyle w:val="Tabletext"/>
                    <w:spacing w:after="60"/>
                    <w:rPr>
                      <w:rFonts w:ascii="Arial" w:hAnsi="Arial" w:cs="Arial"/>
                    </w:rPr>
                  </w:pPr>
                  <w:r w:rsidRPr="00EA31FD">
                    <w:rPr>
                      <w:rFonts w:ascii="Arial" w:hAnsi="Arial" w:cs="Arial"/>
                    </w:rPr>
                    <w:t>Telehealth attendance by a specialist in the practice of neurosurgery following referral of the patient to the specialist—an attendance after the first in a single course of treatment, involving arranging any necessary investigations in relation to one or more complex problems and of more than 30 minutes in duration but not more than 45 minutes in duration</w:t>
                  </w:r>
                </w:p>
              </w:tc>
              <w:tc>
                <w:tcPr>
                  <w:tcW w:w="649" w:type="pct"/>
                  <w:tcBorders>
                    <w:top w:val="single" w:sz="4" w:space="0" w:color="auto"/>
                    <w:left w:val="nil"/>
                    <w:bottom w:val="single" w:sz="4" w:space="0" w:color="auto"/>
                    <w:right w:val="nil"/>
                  </w:tcBorders>
                  <w:shd w:val="clear" w:color="auto" w:fill="auto"/>
                </w:tcPr>
                <w:p w14:paraId="3F0435D4" w14:textId="77777777" w:rsidR="00CD0605" w:rsidRPr="00EA31FD" w:rsidDel="007E1A7F" w:rsidRDefault="00CD0605" w:rsidP="00CD0605">
                  <w:pPr>
                    <w:pStyle w:val="Tabletext"/>
                    <w:spacing w:after="60"/>
                    <w:jc w:val="right"/>
                    <w:rPr>
                      <w:rFonts w:ascii="Arial" w:hAnsi="Arial" w:cs="Arial"/>
                      <w:color w:val="000000"/>
                    </w:rPr>
                  </w:pPr>
                  <w:r w:rsidRPr="00EA31FD">
                    <w:rPr>
                      <w:rFonts w:ascii="Arial" w:hAnsi="Arial" w:cs="Arial"/>
                      <w:color w:val="000000"/>
                    </w:rPr>
                    <w:t>125.15</w:t>
                  </w:r>
                </w:p>
              </w:tc>
            </w:tr>
            <w:tr w:rsidR="008719AD" w:rsidRPr="00EA31FD" w14:paraId="7B92EC2E" w14:textId="77777777" w:rsidTr="00C3729A">
              <w:tc>
                <w:tcPr>
                  <w:tcW w:w="488" w:type="pct"/>
                  <w:tcBorders>
                    <w:top w:val="single" w:sz="4" w:space="0" w:color="auto"/>
                    <w:left w:val="nil"/>
                    <w:bottom w:val="single" w:sz="4" w:space="0" w:color="auto"/>
                    <w:right w:val="nil"/>
                  </w:tcBorders>
                  <w:shd w:val="clear" w:color="auto" w:fill="auto"/>
                </w:tcPr>
                <w:p w14:paraId="3BE6737B" w14:textId="77777777" w:rsidR="00CD0605" w:rsidRPr="00EA31FD" w:rsidRDefault="00CD0605" w:rsidP="00CD0605">
                  <w:pPr>
                    <w:pStyle w:val="Tabletext"/>
                    <w:rPr>
                      <w:rFonts w:ascii="Arial" w:hAnsi="Arial" w:cs="Arial"/>
                      <w:lang w:eastAsia="en-GB"/>
                    </w:rPr>
                  </w:pPr>
                  <w:r w:rsidRPr="00EA31FD">
                    <w:rPr>
                      <w:rFonts w:ascii="Arial" w:hAnsi="Arial" w:cs="Arial"/>
                      <w:lang w:eastAsia="en-GB"/>
                    </w:rPr>
                    <w:t>92614</w:t>
                  </w:r>
                </w:p>
                <w:p w14:paraId="12E8F8F9" w14:textId="77777777" w:rsidR="00CD0605" w:rsidRPr="00EA31FD" w:rsidDel="007E1A7F" w:rsidRDefault="00CD0605" w:rsidP="00CD0605">
                  <w:pPr>
                    <w:pStyle w:val="Tabletext"/>
                    <w:rPr>
                      <w:rFonts w:ascii="Arial" w:hAnsi="Arial" w:cs="Arial"/>
                    </w:rPr>
                  </w:pPr>
                </w:p>
              </w:tc>
              <w:tc>
                <w:tcPr>
                  <w:tcW w:w="3863" w:type="pct"/>
                  <w:tcBorders>
                    <w:top w:val="single" w:sz="4" w:space="0" w:color="auto"/>
                    <w:left w:val="nil"/>
                    <w:bottom w:val="single" w:sz="4" w:space="0" w:color="auto"/>
                    <w:right w:val="nil"/>
                  </w:tcBorders>
                  <w:shd w:val="clear" w:color="auto" w:fill="FFFFFF"/>
                </w:tcPr>
                <w:p w14:paraId="0EA42048" w14:textId="77777777" w:rsidR="00CD0605" w:rsidRPr="00EA31FD" w:rsidDel="007E1A7F" w:rsidRDefault="00CD0605" w:rsidP="00CD0605">
                  <w:pPr>
                    <w:pStyle w:val="Tabletext"/>
                    <w:spacing w:after="60"/>
                    <w:rPr>
                      <w:rFonts w:ascii="Arial" w:hAnsi="Arial" w:cs="Arial"/>
                    </w:rPr>
                  </w:pPr>
                  <w:r w:rsidRPr="00EA31FD">
                    <w:rPr>
                      <w:rFonts w:ascii="Arial" w:hAnsi="Arial" w:cs="Arial"/>
                    </w:rPr>
                    <w:t>Telehealth attendance by a specialist in the practice of neurosurgery following referral of the patient to the specialist—an attendance after the first in a single course of treatment, involving arranging any necessary investigations in relation to one or more complex problems and of more than 45 minutes in duration</w:t>
                  </w:r>
                </w:p>
              </w:tc>
              <w:tc>
                <w:tcPr>
                  <w:tcW w:w="649" w:type="pct"/>
                  <w:tcBorders>
                    <w:top w:val="single" w:sz="4" w:space="0" w:color="auto"/>
                    <w:left w:val="nil"/>
                    <w:bottom w:val="single" w:sz="4" w:space="0" w:color="auto"/>
                    <w:right w:val="nil"/>
                  </w:tcBorders>
                  <w:shd w:val="clear" w:color="auto" w:fill="auto"/>
                </w:tcPr>
                <w:p w14:paraId="497729FF" w14:textId="77777777" w:rsidR="00CD0605" w:rsidRPr="00EA31FD" w:rsidDel="007E1A7F" w:rsidRDefault="00CD0605" w:rsidP="00CD0605">
                  <w:pPr>
                    <w:pStyle w:val="Tabletext"/>
                    <w:spacing w:after="60"/>
                    <w:jc w:val="right"/>
                    <w:rPr>
                      <w:rFonts w:ascii="Arial" w:hAnsi="Arial" w:cs="Arial"/>
                      <w:color w:val="000000"/>
                    </w:rPr>
                  </w:pPr>
                  <w:r w:rsidRPr="00EA31FD">
                    <w:rPr>
                      <w:rFonts w:ascii="Arial" w:hAnsi="Arial" w:cs="Arial"/>
                      <w:color w:val="000000"/>
                    </w:rPr>
                    <w:t>159.35</w:t>
                  </w:r>
                </w:p>
              </w:tc>
            </w:tr>
          </w:tbl>
          <w:p w14:paraId="569C117B" w14:textId="45B35B3C" w:rsidR="00C3729A" w:rsidRDefault="00C3729A"/>
          <w:p w14:paraId="0CBFECA2" w14:textId="464E2501" w:rsidR="00C3729A" w:rsidRDefault="00C3729A"/>
          <w:p w14:paraId="3EEE7C4B" w14:textId="77777777" w:rsidR="00C3729A" w:rsidRDefault="00C3729A"/>
          <w:tbl>
            <w:tblPr>
              <w:tblW w:w="4064"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Caption w:val="The specific item descriptors and MBS schedule fees for the new specialist telehealth items. "/>
              <w:tblDescription w:val="The specific item descriptors and MBS schedule fees for the new specialist telehealth items. "/>
            </w:tblPr>
            <w:tblGrid>
              <w:gridCol w:w="960"/>
              <w:gridCol w:w="7597"/>
              <w:gridCol w:w="1418"/>
            </w:tblGrid>
            <w:tr w:rsidR="0038196F" w:rsidRPr="00EA31FD" w14:paraId="795D115E" w14:textId="77777777" w:rsidTr="00C3729A">
              <w:tc>
                <w:tcPr>
                  <w:tcW w:w="5000" w:type="pct"/>
                  <w:gridSpan w:val="3"/>
                  <w:tcBorders>
                    <w:top w:val="single" w:sz="4" w:space="0" w:color="auto"/>
                    <w:left w:val="nil"/>
                    <w:bottom w:val="single" w:sz="4" w:space="0" w:color="auto"/>
                    <w:right w:val="nil"/>
                  </w:tcBorders>
                  <w:shd w:val="clear" w:color="auto" w:fill="auto"/>
                </w:tcPr>
                <w:p w14:paraId="4E7BAB07" w14:textId="77777777" w:rsidR="00CD0605" w:rsidRPr="003D628D" w:rsidDel="007E1A7F" w:rsidRDefault="00CD0605" w:rsidP="00CD0605">
                  <w:pPr>
                    <w:pStyle w:val="Tabletext"/>
                    <w:spacing w:after="60"/>
                    <w:rPr>
                      <w:rFonts w:ascii="Arial" w:hAnsi="Arial" w:cs="Arial"/>
                      <w:b/>
                      <w:bCs/>
                      <w:color w:val="000000"/>
                    </w:rPr>
                  </w:pPr>
                  <w:r w:rsidRPr="0038196F">
                    <w:rPr>
                      <w:rFonts w:ascii="Arial" w:hAnsi="Arial" w:cs="Arial"/>
                      <w:b/>
                      <w:bCs/>
                    </w:rPr>
                    <w:lastRenderedPageBreak/>
                    <w:t>Subgroup 36—Neurosurgery attendances – Phone Services</w:t>
                  </w:r>
                </w:p>
              </w:tc>
            </w:tr>
            <w:tr w:rsidR="008719AD" w:rsidRPr="00EA31FD" w14:paraId="5CFED276" w14:textId="77777777" w:rsidTr="00C3729A">
              <w:tc>
                <w:tcPr>
                  <w:tcW w:w="481" w:type="pct"/>
                  <w:tcBorders>
                    <w:top w:val="single" w:sz="4" w:space="0" w:color="auto"/>
                    <w:left w:val="nil"/>
                    <w:bottom w:val="single" w:sz="4" w:space="0" w:color="auto"/>
                    <w:right w:val="nil"/>
                  </w:tcBorders>
                  <w:shd w:val="clear" w:color="auto" w:fill="auto"/>
                </w:tcPr>
                <w:p w14:paraId="02703D96" w14:textId="77777777" w:rsidR="00CD0605" w:rsidRPr="00EA31FD" w:rsidRDefault="00CD0605" w:rsidP="00CD0605">
                  <w:pPr>
                    <w:pStyle w:val="Tabletext"/>
                    <w:rPr>
                      <w:rFonts w:ascii="Arial" w:hAnsi="Arial" w:cs="Arial"/>
                    </w:rPr>
                  </w:pPr>
                  <w:r w:rsidRPr="00EA31FD">
                    <w:rPr>
                      <w:rFonts w:ascii="Arial" w:hAnsi="Arial" w:cs="Arial"/>
                      <w:lang w:eastAsia="en-GB"/>
                    </w:rPr>
                    <w:t>92618</w:t>
                  </w:r>
                </w:p>
                <w:p w14:paraId="26F74F7A" w14:textId="77777777" w:rsidR="00CD0605" w:rsidRPr="00EA31FD" w:rsidDel="007E1A7F" w:rsidRDefault="00CD0605" w:rsidP="00CD0605">
                  <w:pPr>
                    <w:pStyle w:val="Tabletext"/>
                    <w:rPr>
                      <w:rFonts w:ascii="Arial" w:hAnsi="Arial" w:cs="Arial"/>
                    </w:rPr>
                  </w:pPr>
                </w:p>
              </w:tc>
              <w:tc>
                <w:tcPr>
                  <w:tcW w:w="3808" w:type="pct"/>
                  <w:tcBorders>
                    <w:top w:val="single" w:sz="4" w:space="0" w:color="auto"/>
                    <w:left w:val="nil"/>
                    <w:bottom w:val="single" w:sz="4" w:space="0" w:color="auto"/>
                    <w:right w:val="nil"/>
                  </w:tcBorders>
                  <w:shd w:val="clear" w:color="auto" w:fill="FFFFFF"/>
                </w:tcPr>
                <w:p w14:paraId="78B0C6B3" w14:textId="77777777" w:rsidR="00CD0605" w:rsidRPr="00EA31FD" w:rsidDel="007E1A7F" w:rsidRDefault="00CD0605" w:rsidP="00CD0605">
                  <w:pPr>
                    <w:pStyle w:val="Tabletext"/>
                    <w:spacing w:after="60"/>
                    <w:rPr>
                      <w:rFonts w:ascii="Arial" w:hAnsi="Arial" w:cs="Arial"/>
                    </w:rPr>
                  </w:pPr>
                  <w:r w:rsidRPr="00EA31FD">
                    <w:rPr>
                      <w:rFonts w:ascii="Arial" w:hAnsi="Arial" w:cs="Arial"/>
                    </w:rPr>
                    <w:t>Phone attendance by a specialist in the practice of neurosurgery following referral of the patient to the specialist—a minor attendance after the first in a single course of treatment</w:t>
                  </w:r>
                </w:p>
              </w:tc>
              <w:tc>
                <w:tcPr>
                  <w:tcW w:w="711" w:type="pct"/>
                  <w:tcBorders>
                    <w:top w:val="single" w:sz="4" w:space="0" w:color="auto"/>
                    <w:left w:val="nil"/>
                    <w:bottom w:val="single" w:sz="4" w:space="0" w:color="auto"/>
                    <w:right w:val="nil"/>
                  </w:tcBorders>
                  <w:shd w:val="clear" w:color="auto" w:fill="auto"/>
                </w:tcPr>
                <w:p w14:paraId="30C3A788" w14:textId="77777777" w:rsidR="00CD0605" w:rsidRPr="00EA31FD" w:rsidDel="007E1A7F" w:rsidRDefault="00CD0605" w:rsidP="00CD0605">
                  <w:pPr>
                    <w:pStyle w:val="Tabletext"/>
                    <w:spacing w:after="60"/>
                    <w:jc w:val="right"/>
                    <w:rPr>
                      <w:rFonts w:ascii="Arial" w:hAnsi="Arial" w:cs="Arial"/>
                      <w:color w:val="000000"/>
                    </w:rPr>
                  </w:pPr>
                  <w:r w:rsidRPr="00EA31FD">
                    <w:rPr>
                      <w:rFonts w:ascii="Arial" w:hAnsi="Arial" w:cs="Arial"/>
                    </w:rPr>
                    <w:t>45.40</w:t>
                  </w:r>
                </w:p>
              </w:tc>
            </w:tr>
            <w:tr w:rsidR="0038196F" w:rsidRPr="00EA31FD" w14:paraId="5557A434" w14:textId="77777777" w:rsidTr="00C3729A">
              <w:tc>
                <w:tcPr>
                  <w:tcW w:w="5000" w:type="pct"/>
                  <w:gridSpan w:val="3"/>
                  <w:tcBorders>
                    <w:top w:val="single" w:sz="4" w:space="0" w:color="auto"/>
                    <w:left w:val="nil"/>
                    <w:bottom w:val="single" w:sz="4" w:space="0" w:color="auto"/>
                    <w:right w:val="nil"/>
                  </w:tcBorders>
                  <w:shd w:val="clear" w:color="auto" w:fill="auto"/>
                </w:tcPr>
                <w:p w14:paraId="36DCF2B4" w14:textId="77777777" w:rsidR="00CD0605" w:rsidRPr="00EA31FD" w:rsidDel="007E1A7F" w:rsidRDefault="00CD0605" w:rsidP="00CD0605">
                  <w:pPr>
                    <w:pStyle w:val="Tabletext"/>
                    <w:spacing w:after="60"/>
                    <w:rPr>
                      <w:rFonts w:ascii="Arial" w:hAnsi="Arial" w:cs="Arial"/>
                      <w:b/>
                      <w:bCs/>
                      <w:color w:val="000000"/>
                    </w:rPr>
                  </w:pPr>
                  <w:r w:rsidRPr="00EA31FD">
                    <w:rPr>
                      <w:rFonts w:ascii="Arial" w:hAnsi="Arial" w:cs="Arial"/>
                      <w:b/>
                      <w:bCs/>
                    </w:rPr>
                    <w:t>Subgroup 37 —Specialist, anaesthesia telehealth services</w:t>
                  </w:r>
                </w:p>
              </w:tc>
            </w:tr>
            <w:tr w:rsidR="008719AD" w:rsidRPr="00EA31FD" w14:paraId="723C2DF2" w14:textId="77777777" w:rsidTr="00C3729A">
              <w:tblPrEx>
                <w:tblLook w:val="00A0" w:firstRow="1" w:lastRow="0" w:firstColumn="1" w:lastColumn="0" w:noHBand="0" w:noVBand="0"/>
              </w:tblPrEx>
              <w:tc>
                <w:tcPr>
                  <w:tcW w:w="481" w:type="pct"/>
                  <w:tcBorders>
                    <w:top w:val="single" w:sz="4" w:space="0" w:color="auto"/>
                    <w:left w:val="nil"/>
                    <w:bottom w:val="single" w:sz="4" w:space="0" w:color="auto"/>
                    <w:right w:val="nil"/>
                  </w:tcBorders>
                  <w:shd w:val="clear" w:color="auto" w:fill="auto"/>
                </w:tcPr>
                <w:p w14:paraId="1E433D4D" w14:textId="77777777" w:rsidR="00CD0605" w:rsidRPr="00EA31FD" w:rsidRDefault="00CD0605" w:rsidP="00CD0605">
                  <w:pPr>
                    <w:pStyle w:val="Tabletext"/>
                    <w:rPr>
                      <w:rFonts w:ascii="Arial" w:hAnsi="Arial" w:cs="Arial"/>
                      <w:lang w:eastAsia="en-GB"/>
                    </w:rPr>
                  </w:pPr>
                  <w:r w:rsidRPr="00EA31FD">
                    <w:rPr>
                      <w:rFonts w:ascii="Arial" w:hAnsi="Arial" w:cs="Arial"/>
                      <w:lang w:eastAsia="en-GB"/>
                    </w:rPr>
                    <w:t>92701</w:t>
                  </w:r>
                </w:p>
                <w:p w14:paraId="149387B8" w14:textId="77777777" w:rsidR="00CD0605" w:rsidRPr="00EA31FD" w:rsidDel="007E1A7F" w:rsidRDefault="00CD0605" w:rsidP="00CD0605">
                  <w:pPr>
                    <w:pStyle w:val="Tabletext"/>
                    <w:rPr>
                      <w:rFonts w:ascii="Arial" w:hAnsi="Arial" w:cs="Arial"/>
                    </w:rPr>
                  </w:pPr>
                </w:p>
              </w:tc>
              <w:tc>
                <w:tcPr>
                  <w:tcW w:w="3808" w:type="pct"/>
                  <w:tcBorders>
                    <w:top w:val="single" w:sz="4" w:space="0" w:color="auto"/>
                    <w:left w:val="nil"/>
                    <w:bottom w:val="single" w:sz="4" w:space="0" w:color="auto"/>
                    <w:right w:val="nil"/>
                  </w:tcBorders>
                  <w:shd w:val="clear" w:color="auto" w:fill="FFFFFF"/>
                </w:tcPr>
                <w:p w14:paraId="7ACA6206" w14:textId="2413BDC2" w:rsidR="00CD0605" w:rsidRPr="00EA31FD" w:rsidDel="007E1A7F" w:rsidRDefault="00CD0605" w:rsidP="00CD0605">
                  <w:pPr>
                    <w:pStyle w:val="Tabletext"/>
                    <w:spacing w:after="60"/>
                    <w:rPr>
                      <w:rFonts w:ascii="Arial" w:hAnsi="Arial" w:cs="Arial"/>
                    </w:rPr>
                  </w:pPr>
                  <w:r w:rsidRPr="00EA31FD">
                    <w:rPr>
                      <w:rFonts w:ascii="Arial" w:hAnsi="Arial" w:cs="Arial"/>
                      <w:snapToGrid w:val="0"/>
                    </w:rPr>
                    <w:t>Telehealth attendance by a medical practitioner in the practice of anaesthesia for a consultation on a patient undergoing advanced surgery or who has complex medical problems, involving a selective history and the formulation of a written patient management plan documented in the patient notes, and lasting more than 15 minutes (other than</w:t>
                  </w:r>
                  <w:r w:rsidRPr="00EA31FD">
                    <w:rPr>
                      <w:rFonts w:ascii="Arial" w:hAnsi="Arial" w:cs="Arial"/>
                    </w:rPr>
                    <w:t xml:space="preserve"> a service associated with a service to which any of items 2801 to </w:t>
                  </w:r>
                  <w:r w:rsidR="00836FED" w:rsidRPr="00836FED">
                    <w:rPr>
                      <w:rFonts w:ascii="Arial" w:hAnsi="Arial" w:cs="Arial"/>
                    </w:rPr>
                    <w:t>3000 of the general medical services table apply)</w:t>
                  </w:r>
                </w:p>
              </w:tc>
              <w:tc>
                <w:tcPr>
                  <w:tcW w:w="711" w:type="pct"/>
                  <w:tcBorders>
                    <w:top w:val="single" w:sz="4" w:space="0" w:color="auto"/>
                    <w:left w:val="nil"/>
                    <w:bottom w:val="single" w:sz="4" w:space="0" w:color="auto"/>
                    <w:right w:val="nil"/>
                  </w:tcBorders>
                  <w:shd w:val="clear" w:color="auto" w:fill="auto"/>
                </w:tcPr>
                <w:p w14:paraId="411F8B9F" w14:textId="77777777" w:rsidR="00CD0605" w:rsidRPr="00EA31FD" w:rsidDel="007E1A7F" w:rsidRDefault="00CD0605" w:rsidP="00CD0605">
                  <w:pPr>
                    <w:pStyle w:val="Tabletext"/>
                    <w:spacing w:after="60"/>
                    <w:jc w:val="right"/>
                    <w:rPr>
                      <w:rFonts w:ascii="Arial" w:hAnsi="Arial" w:cs="Arial"/>
                      <w:color w:val="000000"/>
                    </w:rPr>
                  </w:pPr>
                  <w:r w:rsidRPr="00EA31FD">
                    <w:rPr>
                      <w:rFonts w:ascii="Arial" w:hAnsi="Arial" w:cs="Arial"/>
                    </w:rPr>
                    <w:t>90.35</w:t>
                  </w:r>
                </w:p>
              </w:tc>
            </w:tr>
          </w:tbl>
          <w:p w14:paraId="7DDAB5D1" w14:textId="29D6B0E5" w:rsidR="00CD0605" w:rsidRPr="00EA31FD" w:rsidRDefault="00CD0605" w:rsidP="00CD0605">
            <w:pPr>
              <w:spacing w:line="240" w:lineRule="auto"/>
              <w:rPr>
                <w:rFonts w:eastAsiaTheme="majorEastAsia" w:cs="Arial"/>
                <w:b/>
                <w:bCs/>
                <w:szCs w:val="20"/>
              </w:rPr>
            </w:pPr>
          </w:p>
          <w:tbl>
            <w:tblPr>
              <w:tblW w:w="4064"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769"/>
              <w:gridCol w:w="6506"/>
              <w:gridCol w:w="138"/>
              <w:gridCol w:w="1562"/>
            </w:tblGrid>
            <w:tr w:rsidR="00EA31FD" w:rsidRPr="00EA31FD" w14:paraId="6314AC78" w14:textId="77777777" w:rsidTr="00981324">
              <w:trPr>
                <w:trHeight w:val="303"/>
                <w:tblHeader/>
              </w:trPr>
              <w:tc>
                <w:tcPr>
                  <w:tcW w:w="5000" w:type="pct"/>
                  <w:gridSpan w:val="4"/>
                  <w:tcBorders>
                    <w:top w:val="single" w:sz="12" w:space="0" w:color="auto"/>
                    <w:left w:val="nil"/>
                    <w:bottom w:val="single" w:sz="6" w:space="0" w:color="auto"/>
                    <w:right w:val="nil"/>
                  </w:tcBorders>
                  <w:shd w:val="clear" w:color="auto" w:fill="auto"/>
                  <w:hideMark/>
                </w:tcPr>
                <w:p w14:paraId="7E4CCB00" w14:textId="77777777" w:rsidR="00FE1383" w:rsidRPr="00EA31FD" w:rsidRDefault="00FE1383" w:rsidP="00FE1383">
                  <w:pPr>
                    <w:pStyle w:val="TableHeading0"/>
                    <w:rPr>
                      <w:rFonts w:ascii="Arial" w:hAnsi="Arial" w:cs="Arial"/>
                      <w:color w:val="0070C0"/>
                    </w:rPr>
                  </w:pPr>
                  <w:r w:rsidRPr="00EA31FD">
                    <w:rPr>
                      <w:rFonts w:ascii="Arial" w:hAnsi="Arial" w:cs="Arial"/>
                    </w:rPr>
                    <w:t>Group O1—Consultations</w:t>
                  </w:r>
                </w:p>
              </w:tc>
            </w:tr>
            <w:tr w:rsidR="0038196F" w:rsidRPr="00EA31FD" w14:paraId="00B71A42" w14:textId="77777777" w:rsidTr="00981324">
              <w:trPr>
                <w:trHeight w:val="622"/>
                <w:tblHeader/>
              </w:trPr>
              <w:tc>
                <w:tcPr>
                  <w:tcW w:w="887" w:type="pct"/>
                  <w:tcBorders>
                    <w:top w:val="single" w:sz="6" w:space="0" w:color="auto"/>
                    <w:left w:val="nil"/>
                    <w:bottom w:val="single" w:sz="12" w:space="0" w:color="auto"/>
                    <w:right w:val="nil"/>
                  </w:tcBorders>
                  <w:shd w:val="clear" w:color="auto" w:fill="auto"/>
                  <w:hideMark/>
                </w:tcPr>
                <w:p w14:paraId="6D5387E8" w14:textId="77777777" w:rsidR="00FE1383" w:rsidRPr="00EA31FD" w:rsidRDefault="00FE1383" w:rsidP="00FE1383">
                  <w:pPr>
                    <w:pStyle w:val="TableHeading0"/>
                    <w:rPr>
                      <w:rFonts w:ascii="Arial" w:hAnsi="Arial" w:cs="Arial"/>
                    </w:rPr>
                  </w:pPr>
                  <w:r w:rsidRPr="00EA31FD">
                    <w:rPr>
                      <w:rFonts w:ascii="Arial" w:hAnsi="Arial" w:cs="Arial"/>
                    </w:rPr>
                    <w:t>Item</w:t>
                  </w:r>
                </w:p>
              </w:tc>
              <w:tc>
                <w:tcPr>
                  <w:tcW w:w="3330" w:type="pct"/>
                  <w:gridSpan w:val="2"/>
                  <w:tcBorders>
                    <w:top w:val="single" w:sz="6" w:space="0" w:color="auto"/>
                    <w:left w:val="nil"/>
                    <w:bottom w:val="single" w:sz="12" w:space="0" w:color="auto"/>
                    <w:right w:val="nil"/>
                  </w:tcBorders>
                  <w:shd w:val="clear" w:color="auto" w:fill="auto"/>
                  <w:hideMark/>
                </w:tcPr>
                <w:p w14:paraId="47EC522E" w14:textId="77777777" w:rsidR="00FE1383" w:rsidRPr="00EA31FD" w:rsidRDefault="00FE1383" w:rsidP="00FE1383">
                  <w:pPr>
                    <w:pStyle w:val="TableHeading0"/>
                    <w:rPr>
                      <w:rFonts w:ascii="Arial" w:hAnsi="Arial" w:cs="Arial"/>
                    </w:rPr>
                  </w:pPr>
                  <w:r w:rsidRPr="00EA31FD">
                    <w:rPr>
                      <w:rFonts w:ascii="Arial" w:hAnsi="Arial" w:cs="Arial"/>
                    </w:rPr>
                    <w:t>Description</w:t>
                  </w:r>
                </w:p>
              </w:tc>
              <w:tc>
                <w:tcPr>
                  <w:tcW w:w="783" w:type="pct"/>
                  <w:tcBorders>
                    <w:top w:val="single" w:sz="6" w:space="0" w:color="auto"/>
                    <w:left w:val="nil"/>
                    <w:bottom w:val="single" w:sz="12" w:space="0" w:color="auto"/>
                    <w:right w:val="nil"/>
                  </w:tcBorders>
                  <w:shd w:val="clear" w:color="auto" w:fill="auto"/>
                  <w:hideMark/>
                </w:tcPr>
                <w:p w14:paraId="7EA0FA81" w14:textId="7705E66A" w:rsidR="00FE1383" w:rsidRPr="003D628D" w:rsidRDefault="00BC10F9" w:rsidP="00FE1383">
                  <w:pPr>
                    <w:pStyle w:val="TableHeading0"/>
                    <w:jc w:val="right"/>
                    <w:rPr>
                      <w:rFonts w:ascii="Arial" w:hAnsi="Arial" w:cs="Arial"/>
                    </w:rPr>
                  </w:pPr>
                  <w:r w:rsidRPr="00981324">
                    <w:rPr>
                      <w:rFonts w:ascii="Arial" w:hAnsi="Arial" w:cs="Arial"/>
                      <w:color w:val="000000"/>
                    </w:rPr>
                    <w:t xml:space="preserve">MBS </w:t>
                  </w:r>
                  <w:r w:rsidR="00FE1383" w:rsidRPr="008719AD">
                    <w:rPr>
                      <w:rFonts w:ascii="Arial" w:hAnsi="Arial" w:cs="Arial"/>
                    </w:rPr>
                    <w:t>F</w:t>
                  </w:r>
                  <w:r w:rsidR="00FE1383" w:rsidRPr="00C255E3">
                    <w:rPr>
                      <w:rFonts w:ascii="Arial" w:hAnsi="Arial" w:cs="Arial"/>
                    </w:rPr>
                    <w:t>ee</w:t>
                  </w:r>
                  <w:r w:rsidR="00FE1383" w:rsidRPr="0038196F">
                    <w:rPr>
                      <w:rFonts w:ascii="Arial" w:hAnsi="Arial" w:cs="Arial"/>
                    </w:rPr>
                    <w:t xml:space="preserve"> ($)</w:t>
                  </w:r>
                </w:p>
              </w:tc>
            </w:tr>
            <w:tr w:rsidR="00EA31FD" w:rsidRPr="00EA31FD" w14:paraId="6F200AEB" w14:textId="77777777" w:rsidTr="00981324">
              <w:trPr>
                <w:trHeight w:val="410"/>
                <w:tblHeader/>
              </w:trPr>
              <w:tc>
                <w:tcPr>
                  <w:tcW w:w="5000" w:type="pct"/>
                  <w:gridSpan w:val="4"/>
                  <w:tcBorders>
                    <w:top w:val="single" w:sz="6" w:space="0" w:color="auto"/>
                    <w:left w:val="nil"/>
                    <w:bottom w:val="single" w:sz="4" w:space="0" w:color="auto"/>
                    <w:right w:val="nil"/>
                  </w:tcBorders>
                  <w:shd w:val="clear" w:color="auto" w:fill="auto"/>
                </w:tcPr>
                <w:p w14:paraId="0B76FEF7" w14:textId="77777777" w:rsidR="00FE1383" w:rsidRPr="00EA31FD" w:rsidRDefault="00FE1383" w:rsidP="00FE1383">
                  <w:pPr>
                    <w:pStyle w:val="TableHeading0"/>
                    <w:rPr>
                      <w:rFonts w:ascii="Arial" w:hAnsi="Arial" w:cs="Arial"/>
                    </w:rPr>
                  </w:pPr>
                  <w:r w:rsidRPr="00EA31FD">
                    <w:rPr>
                      <w:rFonts w:ascii="Arial" w:hAnsi="Arial" w:cs="Arial"/>
                    </w:rPr>
                    <w:t>Subgroup 1—</w:t>
                  </w:r>
                  <w:bookmarkStart w:id="14" w:name="_Hlk89280329"/>
                  <w:r w:rsidRPr="00EA31FD">
                    <w:rPr>
                      <w:rFonts w:ascii="Arial" w:hAnsi="Arial" w:cs="Arial"/>
                    </w:rPr>
                    <w:t>dental practitioner telehealth services</w:t>
                  </w:r>
                  <w:bookmarkEnd w:id="14"/>
                </w:p>
              </w:tc>
            </w:tr>
            <w:tr w:rsidR="0038196F" w:rsidRPr="00EA31FD" w14:paraId="4A6FBA65" w14:textId="77777777" w:rsidTr="00981324">
              <w:trPr>
                <w:trHeight w:val="606"/>
              </w:trPr>
              <w:tc>
                <w:tcPr>
                  <w:tcW w:w="887" w:type="pct"/>
                  <w:tcBorders>
                    <w:top w:val="single" w:sz="4" w:space="0" w:color="auto"/>
                    <w:left w:val="nil"/>
                    <w:bottom w:val="single" w:sz="4" w:space="0" w:color="auto"/>
                    <w:right w:val="nil"/>
                  </w:tcBorders>
                  <w:shd w:val="clear" w:color="auto" w:fill="auto"/>
                  <w:hideMark/>
                </w:tcPr>
                <w:p w14:paraId="3B4FBFC3" w14:textId="77777777" w:rsidR="00FE1383" w:rsidRPr="00EA31FD" w:rsidRDefault="00FE1383" w:rsidP="00FE1383">
                  <w:pPr>
                    <w:pStyle w:val="Tabletext"/>
                    <w:rPr>
                      <w:rFonts w:ascii="Arial" w:hAnsi="Arial" w:cs="Arial"/>
                    </w:rPr>
                  </w:pPr>
                  <w:bookmarkStart w:id="15" w:name="_Hlk89280341"/>
                  <w:r w:rsidRPr="00EA31FD">
                    <w:rPr>
                      <w:rFonts w:ascii="Arial" w:hAnsi="Arial" w:cs="Arial"/>
                    </w:rPr>
                    <w:t>54001</w:t>
                  </w:r>
                </w:p>
                <w:bookmarkEnd w:id="15"/>
                <w:p w14:paraId="7D7C6ABC" w14:textId="77777777" w:rsidR="00FE1383" w:rsidRPr="00EA31FD" w:rsidRDefault="00FE1383" w:rsidP="00FE1383">
                  <w:pPr>
                    <w:pStyle w:val="Tabletext"/>
                    <w:rPr>
                      <w:rFonts w:ascii="Arial" w:hAnsi="Arial" w:cs="Arial"/>
                    </w:rPr>
                  </w:pPr>
                </w:p>
              </w:tc>
              <w:tc>
                <w:tcPr>
                  <w:tcW w:w="3330" w:type="pct"/>
                  <w:gridSpan w:val="2"/>
                  <w:tcBorders>
                    <w:top w:val="single" w:sz="4" w:space="0" w:color="auto"/>
                    <w:left w:val="nil"/>
                    <w:bottom w:val="single" w:sz="4" w:space="0" w:color="auto"/>
                    <w:right w:val="nil"/>
                  </w:tcBorders>
                  <w:shd w:val="clear" w:color="auto" w:fill="auto"/>
                  <w:hideMark/>
                </w:tcPr>
                <w:p w14:paraId="2917B8C4" w14:textId="77777777" w:rsidR="00FE1383" w:rsidRPr="00EA31FD" w:rsidRDefault="00FE1383" w:rsidP="00FE1383">
                  <w:pPr>
                    <w:pStyle w:val="Tabletext"/>
                    <w:rPr>
                      <w:rFonts w:ascii="Arial" w:hAnsi="Arial" w:cs="Arial"/>
                    </w:rPr>
                  </w:pPr>
                  <w:r w:rsidRPr="00EA31FD">
                    <w:rPr>
                      <w:rFonts w:ascii="Arial" w:hAnsi="Arial" w:cs="Arial"/>
                      <w:snapToGrid w:val="0"/>
                    </w:rPr>
                    <w:t>Telehealth attendance (other than a second or subsequent attendance in a single course of treatment) by an approved dental practitioner in the practice of oral and maxillofacial surgery, if the patient is referred to the approved dental practitioner</w:t>
                  </w:r>
                </w:p>
              </w:tc>
              <w:tc>
                <w:tcPr>
                  <w:tcW w:w="783" w:type="pct"/>
                  <w:tcBorders>
                    <w:top w:val="single" w:sz="4" w:space="0" w:color="auto"/>
                    <w:left w:val="nil"/>
                    <w:bottom w:val="single" w:sz="4" w:space="0" w:color="auto"/>
                    <w:right w:val="nil"/>
                  </w:tcBorders>
                  <w:shd w:val="clear" w:color="auto" w:fill="auto"/>
                  <w:hideMark/>
                </w:tcPr>
                <w:p w14:paraId="0E180475" w14:textId="77777777" w:rsidR="00FE1383" w:rsidRPr="00EA31FD" w:rsidRDefault="00FE1383" w:rsidP="00FE1383">
                  <w:pPr>
                    <w:pStyle w:val="Tabletext"/>
                    <w:jc w:val="right"/>
                    <w:rPr>
                      <w:rFonts w:ascii="Arial" w:hAnsi="Arial" w:cs="Arial"/>
                    </w:rPr>
                  </w:pPr>
                  <w:r w:rsidRPr="00EA31FD">
                    <w:rPr>
                      <w:rFonts w:ascii="Arial" w:hAnsi="Arial" w:cs="Arial"/>
                      <w:color w:val="000000"/>
                    </w:rPr>
                    <w:t>89.00</w:t>
                  </w:r>
                </w:p>
              </w:tc>
            </w:tr>
            <w:tr w:rsidR="0038196F" w:rsidRPr="00EA31FD" w14:paraId="731E885E" w14:textId="77777777" w:rsidTr="00981324">
              <w:trPr>
                <w:trHeight w:val="591"/>
              </w:trPr>
              <w:tc>
                <w:tcPr>
                  <w:tcW w:w="887" w:type="pct"/>
                  <w:tcBorders>
                    <w:top w:val="single" w:sz="4" w:space="0" w:color="auto"/>
                    <w:left w:val="nil"/>
                    <w:bottom w:val="single" w:sz="4" w:space="0" w:color="auto"/>
                    <w:right w:val="nil"/>
                  </w:tcBorders>
                  <w:shd w:val="clear" w:color="auto" w:fill="auto"/>
                  <w:hideMark/>
                </w:tcPr>
                <w:p w14:paraId="3B4E8FE1" w14:textId="77777777" w:rsidR="00FE1383" w:rsidRPr="00EA31FD" w:rsidRDefault="00FE1383" w:rsidP="00FE1383">
                  <w:pPr>
                    <w:pStyle w:val="Tabletext"/>
                    <w:rPr>
                      <w:rFonts w:ascii="Arial" w:hAnsi="Arial" w:cs="Arial"/>
                    </w:rPr>
                  </w:pPr>
                  <w:bookmarkStart w:id="16" w:name="_Hlk89280348"/>
                  <w:r w:rsidRPr="00EA31FD">
                    <w:rPr>
                      <w:rFonts w:ascii="Arial" w:hAnsi="Arial" w:cs="Arial"/>
                    </w:rPr>
                    <w:t>54002</w:t>
                  </w:r>
                </w:p>
                <w:bookmarkEnd w:id="16"/>
                <w:p w14:paraId="4FF286C0" w14:textId="77777777" w:rsidR="00FE1383" w:rsidRPr="00EA31FD" w:rsidRDefault="00FE1383" w:rsidP="00FE1383">
                  <w:pPr>
                    <w:pStyle w:val="Tabletext"/>
                    <w:rPr>
                      <w:rFonts w:ascii="Arial" w:hAnsi="Arial" w:cs="Arial"/>
                    </w:rPr>
                  </w:pPr>
                </w:p>
              </w:tc>
              <w:tc>
                <w:tcPr>
                  <w:tcW w:w="3330" w:type="pct"/>
                  <w:gridSpan w:val="2"/>
                  <w:tcBorders>
                    <w:top w:val="single" w:sz="4" w:space="0" w:color="auto"/>
                    <w:left w:val="nil"/>
                    <w:bottom w:val="single" w:sz="4" w:space="0" w:color="auto"/>
                    <w:right w:val="nil"/>
                  </w:tcBorders>
                  <w:shd w:val="clear" w:color="auto" w:fill="auto"/>
                  <w:hideMark/>
                </w:tcPr>
                <w:p w14:paraId="5B64260F" w14:textId="77777777" w:rsidR="00FE1383" w:rsidRDefault="00FE1383" w:rsidP="00FE1383">
                  <w:pPr>
                    <w:pStyle w:val="Tabletext"/>
                    <w:rPr>
                      <w:rFonts w:ascii="Arial" w:hAnsi="Arial" w:cs="Arial"/>
                      <w:snapToGrid w:val="0"/>
                    </w:rPr>
                  </w:pPr>
                  <w:r w:rsidRPr="00EA31FD">
                    <w:rPr>
                      <w:rFonts w:ascii="Arial" w:hAnsi="Arial" w:cs="Arial"/>
                      <w:snapToGrid w:val="0"/>
                    </w:rPr>
                    <w:t>Telehealth attendance by an approved dental practitioner in the practice of oral and maxillofacial surgery, each attendance after the first in a single course of treatment, if the patient is referred to the approved dental practitioner</w:t>
                  </w:r>
                </w:p>
                <w:p w14:paraId="26284FB0" w14:textId="688D1CD8" w:rsidR="00876704" w:rsidRPr="00C255E3" w:rsidRDefault="00876704" w:rsidP="00FE1383">
                  <w:pPr>
                    <w:pStyle w:val="Tabletext"/>
                    <w:rPr>
                      <w:rFonts w:ascii="Arial" w:hAnsi="Arial" w:cs="Arial"/>
                      <w:snapToGrid w:val="0"/>
                    </w:rPr>
                  </w:pPr>
                </w:p>
              </w:tc>
              <w:tc>
                <w:tcPr>
                  <w:tcW w:w="783" w:type="pct"/>
                  <w:tcBorders>
                    <w:top w:val="single" w:sz="4" w:space="0" w:color="auto"/>
                    <w:left w:val="nil"/>
                    <w:bottom w:val="single" w:sz="4" w:space="0" w:color="auto"/>
                    <w:right w:val="nil"/>
                  </w:tcBorders>
                  <w:shd w:val="clear" w:color="auto" w:fill="auto"/>
                  <w:hideMark/>
                </w:tcPr>
                <w:p w14:paraId="7385E7E7" w14:textId="77777777" w:rsidR="00FE1383" w:rsidRPr="003D628D" w:rsidRDefault="00FE1383" w:rsidP="00FE1383">
                  <w:pPr>
                    <w:pStyle w:val="Tabletext"/>
                    <w:jc w:val="right"/>
                    <w:rPr>
                      <w:rFonts w:ascii="Arial" w:hAnsi="Arial" w:cs="Arial"/>
                    </w:rPr>
                  </w:pPr>
                  <w:r w:rsidRPr="0038196F">
                    <w:rPr>
                      <w:rFonts w:ascii="Arial" w:hAnsi="Arial" w:cs="Arial"/>
                      <w:color w:val="000000"/>
                    </w:rPr>
                    <w:t>44.75</w:t>
                  </w:r>
                </w:p>
              </w:tc>
            </w:tr>
            <w:tr w:rsidR="0038196F" w:rsidRPr="00EA31FD" w14:paraId="5E6DD640" w14:textId="77777777" w:rsidTr="0038196F">
              <w:trPr>
                <w:trHeight w:val="318"/>
                <w:tblHeader/>
              </w:trPr>
              <w:tc>
                <w:tcPr>
                  <w:tcW w:w="5000" w:type="pct"/>
                  <w:gridSpan w:val="4"/>
                  <w:tcBorders>
                    <w:top w:val="single" w:sz="4" w:space="0" w:color="auto"/>
                    <w:left w:val="nil"/>
                    <w:bottom w:val="single" w:sz="4" w:space="0" w:color="auto"/>
                    <w:right w:val="nil"/>
                  </w:tcBorders>
                  <w:shd w:val="clear" w:color="auto" w:fill="auto"/>
                  <w:hideMark/>
                </w:tcPr>
                <w:p w14:paraId="75627D4C" w14:textId="77777777" w:rsidR="00FE1383" w:rsidRPr="0038196F" w:rsidRDefault="00FE1383" w:rsidP="00FE1383">
                  <w:pPr>
                    <w:pStyle w:val="TableHeading0"/>
                    <w:rPr>
                      <w:rFonts w:ascii="Arial" w:hAnsi="Arial" w:cs="Arial"/>
                      <w:color w:val="0070C0"/>
                    </w:rPr>
                  </w:pPr>
                  <w:r w:rsidRPr="00C255E3">
                    <w:rPr>
                      <w:rFonts w:ascii="Arial" w:hAnsi="Arial" w:cs="Arial"/>
                    </w:rPr>
                    <w:t>Subgroup 2—dental practitioner phone services</w:t>
                  </w:r>
                </w:p>
              </w:tc>
            </w:tr>
            <w:tr w:rsidR="00C07999" w:rsidRPr="00EA31FD" w14:paraId="19C11726" w14:textId="77777777" w:rsidTr="00981324">
              <w:trPr>
                <w:trHeight w:val="606"/>
              </w:trPr>
              <w:tc>
                <w:tcPr>
                  <w:tcW w:w="886" w:type="pct"/>
                  <w:tcBorders>
                    <w:top w:val="single" w:sz="4" w:space="0" w:color="auto"/>
                    <w:left w:val="nil"/>
                    <w:bottom w:val="single" w:sz="4" w:space="0" w:color="auto"/>
                    <w:right w:val="nil"/>
                  </w:tcBorders>
                  <w:shd w:val="clear" w:color="auto" w:fill="auto"/>
                  <w:hideMark/>
                </w:tcPr>
                <w:p w14:paraId="36C14904" w14:textId="77777777" w:rsidR="00FE1383" w:rsidRPr="00EA31FD" w:rsidRDefault="00FE1383" w:rsidP="00FE1383">
                  <w:pPr>
                    <w:pStyle w:val="Tabletext"/>
                    <w:rPr>
                      <w:rFonts w:ascii="Arial" w:hAnsi="Arial" w:cs="Arial"/>
                    </w:rPr>
                  </w:pPr>
                  <w:bookmarkStart w:id="17" w:name="_Hlk89280387"/>
                  <w:r w:rsidRPr="00EA31FD">
                    <w:rPr>
                      <w:rFonts w:ascii="Arial" w:hAnsi="Arial" w:cs="Arial"/>
                    </w:rPr>
                    <w:t>54004</w:t>
                  </w:r>
                </w:p>
                <w:bookmarkEnd w:id="17"/>
                <w:p w14:paraId="301AEA48" w14:textId="77777777" w:rsidR="00FE1383" w:rsidRPr="00EA31FD" w:rsidRDefault="00FE1383" w:rsidP="00FE1383">
                  <w:pPr>
                    <w:pStyle w:val="Tabletext"/>
                    <w:rPr>
                      <w:rFonts w:ascii="Arial" w:hAnsi="Arial" w:cs="Arial"/>
                    </w:rPr>
                  </w:pPr>
                </w:p>
              </w:tc>
              <w:tc>
                <w:tcPr>
                  <w:tcW w:w="3261" w:type="pct"/>
                  <w:tcBorders>
                    <w:top w:val="single" w:sz="4" w:space="0" w:color="auto"/>
                    <w:left w:val="nil"/>
                    <w:bottom w:val="single" w:sz="4" w:space="0" w:color="auto"/>
                    <w:right w:val="nil"/>
                  </w:tcBorders>
                  <w:shd w:val="clear" w:color="auto" w:fill="auto"/>
                  <w:hideMark/>
                </w:tcPr>
                <w:p w14:paraId="139A9F1B" w14:textId="77777777" w:rsidR="00FE1383" w:rsidRPr="00EA31FD" w:rsidRDefault="00FE1383" w:rsidP="00FE1383">
                  <w:pPr>
                    <w:pStyle w:val="Tabletext"/>
                    <w:rPr>
                      <w:rFonts w:ascii="Arial" w:hAnsi="Arial" w:cs="Arial"/>
                      <w:snapToGrid w:val="0"/>
                    </w:rPr>
                  </w:pPr>
                  <w:r w:rsidRPr="00EA31FD">
                    <w:rPr>
                      <w:rFonts w:ascii="Arial" w:hAnsi="Arial" w:cs="Arial"/>
                      <w:snapToGrid w:val="0"/>
                    </w:rPr>
                    <w:t>Phone attendance by an approved dental practitioner in the practice of oral and maxillofacial surgery, each attendance after the first in a single course of treatment, if the patient is referred to the approved dental practitioner</w:t>
                  </w:r>
                </w:p>
              </w:tc>
              <w:tc>
                <w:tcPr>
                  <w:tcW w:w="853" w:type="pct"/>
                  <w:gridSpan w:val="2"/>
                  <w:tcBorders>
                    <w:top w:val="single" w:sz="4" w:space="0" w:color="auto"/>
                    <w:left w:val="nil"/>
                    <w:bottom w:val="single" w:sz="4" w:space="0" w:color="auto"/>
                    <w:right w:val="nil"/>
                  </w:tcBorders>
                  <w:shd w:val="clear" w:color="auto" w:fill="auto"/>
                  <w:hideMark/>
                </w:tcPr>
                <w:p w14:paraId="2DD68535" w14:textId="77777777" w:rsidR="00FE1383" w:rsidRPr="00EA31FD" w:rsidRDefault="00FE1383" w:rsidP="00FE1383">
                  <w:pPr>
                    <w:pStyle w:val="Tabletext"/>
                    <w:jc w:val="right"/>
                    <w:rPr>
                      <w:rFonts w:ascii="Arial" w:hAnsi="Arial" w:cs="Arial"/>
                    </w:rPr>
                  </w:pPr>
                  <w:r w:rsidRPr="00EA31FD">
                    <w:rPr>
                      <w:rFonts w:ascii="Arial" w:hAnsi="Arial" w:cs="Arial"/>
                      <w:color w:val="000000"/>
                    </w:rPr>
                    <w:t>44.75</w:t>
                  </w:r>
                </w:p>
              </w:tc>
            </w:tr>
          </w:tbl>
          <w:p w14:paraId="5144EE0E" w14:textId="7D6F0847" w:rsidR="00CD0605" w:rsidRDefault="00CD0605" w:rsidP="007C58AD">
            <w:pPr>
              <w:pStyle w:val="paragraphsub"/>
              <w:rPr>
                <w:rFonts w:ascii="Arial" w:hAnsi="Arial" w:cs="Arial"/>
                <w:sz w:val="20"/>
              </w:rPr>
            </w:pPr>
            <w:r w:rsidRPr="00EA31FD">
              <w:rPr>
                <w:rFonts w:ascii="Arial" w:hAnsi="Arial" w:cs="Arial"/>
                <w:sz w:val="20"/>
              </w:rPr>
              <w:tab/>
            </w:r>
          </w:p>
          <w:p w14:paraId="7DED30F4" w14:textId="5453DDAD" w:rsidR="00FE1383" w:rsidRDefault="00FE1383" w:rsidP="007C58AD">
            <w:pPr>
              <w:pStyle w:val="paragraphsub"/>
              <w:rPr>
                <w:rFonts w:ascii="Arial" w:hAnsi="Arial" w:cs="Arial"/>
                <w:color w:val="000000"/>
                <w:sz w:val="20"/>
              </w:rPr>
            </w:pPr>
          </w:p>
          <w:p w14:paraId="306C09FE" w14:textId="3BC82E70" w:rsidR="00C255E3" w:rsidRDefault="00C255E3" w:rsidP="007C58AD">
            <w:pPr>
              <w:pStyle w:val="paragraphsub"/>
              <w:rPr>
                <w:rFonts w:ascii="Arial" w:hAnsi="Arial" w:cs="Arial"/>
                <w:color w:val="000000"/>
                <w:sz w:val="20"/>
              </w:rPr>
            </w:pPr>
          </w:p>
          <w:p w14:paraId="09AA5E60" w14:textId="67F33AA0" w:rsidR="00C255E3" w:rsidRDefault="00C255E3" w:rsidP="007C58AD">
            <w:pPr>
              <w:pStyle w:val="paragraphsub"/>
              <w:rPr>
                <w:rFonts w:ascii="Arial" w:hAnsi="Arial" w:cs="Arial"/>
                <w:color w:val="000000"/>
                <w:sz w:val="20"/>
              </w:rPr>
            </w:pPr>
          </w:p>
          <w:p w14:paraId="791CFD57" w14:textId="682FDE0D" w:rsidR="00C255E3" w:rsidRDefault="00C255E3" w:rsidP="007C58AD">
            <w:pPr>
              <w:pStyle w:val="paragraphsub"/>
              <w:rPr>
                <w:rFonts w:ascii="Arial" w:hAnsi="Arial" w:cs="Arial"/>
                <w:color w:val="000000"/>
                <w:sz w:val="20"/>
              </w:rPr>
            </w:pPr>
          </w:p>
          <w:p w14:paraId="0F6684D9" w14:textId="6B03306D" w:rsidR="00C255E3" w:rsidRDefault="00C255E3" w:rsidP="007C58AD">
            <w:pPr>
              <w:pStyle w:val="paragraphsub"/>
              <w:rPr>
                <w:rFonts w:ascii="Arial" w:hAnsi="Arial" w:cs="Arial"/>
                <w:color w:val="000000"/>
                <w:sz w:val="20"/>
              </w:rPr>
            </w:pPr>
          </w:p>
          <w:p w14:paraId="7465BD41" w14:textId="7E1A69F6" w:rsidR="00C255E3" w:rsidRDefault="00C255E3" w:rsidP="007C58AD">
            <w:pPr>
              <w:pStyle w:val="paragraphsub"/>
              <w:rPr>
                <w:rFonts w:ascii="Arial" w:hAnsi="Arial" w:cs="Arial"/>
                <w:color w:val="000000"/>
                <w:sz w:val="20"/>
              </w:rPr>
            </w:pPr>
          </w:p>
          <w:p w14:paraId="565FEC3D" w14:textId="1D8FFFE7" w:rsidR="00C255E3" w:rsidRDefault="00C255E3" w:rsidP="007C58AD">
            <w:pPr>
              <w:pStyle w:val="paragraphsub"/>
              <w:rPr>
                <w:rFonts w:ascii="Arial" w:hAnsi="Arial" w:cs="Arial"/>
                <w:color w:val="000000"/>
                <w:sz w:val="20"/>
              </w:rPr>
            </w:pPr>
          </w:p>
          <w:p w14:paraId="3858FFB5" w14:textId="0C1B3832" w:rsidR="00C3729A" w:rsidRDefault="00C3729A" w:rsidP="007C58AD">
            <w:pPr>
              <w:pStyle w:val="paragraphsub"/>
              <w:rPr>
                <w:rFonts w:ascii="Arial" w:hAnsi="Arial" w:cs="Arial"/>
                <w:color w:val="000000"/>
                <w:sz w:val="20"/>
              </w:rPr>
            </w:pPr>
          </w:p>
          <w:p w14:paraId="0B4780E0" w14:textId="5127D961" w:rsidR="00C3729A" w:rsidRDefault="00C3729A" w:rsidP="007C58AD">
            <w:pPr>
              <w:pStyle w:val="paragraphsub"/>
              <w:rPr>
                <w:rFonts w:ascii="Arial" w:hAnsi="Arial" w:cs="Arial"/>
                <w:color w:val="000000"/>
                <w:sz w:val="20"/>
              </w:rPr>
            </w:pPr>
          </w:p>
          <w:p w14:paraId="00CB4D70" w14:textId="77777777" w:rsidR="00C3729A" w:rsidRDefault="00C3729A" w:rsidP="007C58AD">
            <w:pPr>
              <w:pStyle w:val="paragraphsub"/>
              <w:rPr>
                <w:rFonts w:ascii="Arial" w:hAnsi="Arial" w:cs="Arial"/>
                <w:color w:val="000000"/>
                <w:sz w:val="20"/>
              </w:rPr>
            </w:pPr>
          </w:p>
          <w:p w14:paraId="10A73942" w14:textId="77777777" w:rsidR="00CE36D8" w:rsidRPr="00C255E3" w:rsidRDefault="00CE36D8" w:rsidP="007C58AD">
            <w:pPr>
              <w:pStyle w:val="paragraphsub"/>
              <w:rPr>
                <w:rFonts w:ascii="Arial" w:hAnsi="Arial" w:cs="Arial"/>
                <w:color w:val="000000"/>
                <w:sz w:val="20"/>
              </w:rPr>
            </w:pPr>
          </w:p>
          <w:tbl>
            <w:tblPr>
              <w:tblW w:w="394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he specific item descriptors and MBS schedule fees for the new specialist telehealth items. "/>
              <w:tblDescription w:val="The specific item descriptors and MBS schedule fees for the new specialist telehealth items. "/>
            </w:tblPr>
            <w:tblGrid>
              <w:gridCol w:w="1680"/>
              <w:gridCol w:w="6167"/>
              <w:gridCol w:w="1843"/>
            </w:tblGrid>
            <w:tr w:rsidR="00C07999" w:rsidRPr="00EA31FD" w14:paraId="6FF134A4" w14:textId="77777777" w:rsidTr="00C07999">
              <w:tc>
                <w:tcPr>
                  <w:tcW w:w="5000" w:type="pct"/>
                  <w:gridSpan w:val="3"/>
                  <w:tcBorders>
                    <w:top w:val="single" w:sz="12" w:space="0" w:color="auto"/>
                    <w:left w:val="nil"/>
                    <w:bottom w:val="single" w:sz="8" w:space="0" w:color="auto"/>
                    <w:right w:val="nil"/>
                  </w:tcBorders>
                  <w:tcMar>
                    <w:top w:w="0" w:type="dxa"/>
                    <w:left w:w="107" w:type="dxa"/>
                    <w:bottom w:w="0" w:type="dxa"/>
                    <w:right w:w="107" w:type="dxa"/>
                  </w:tcMar>
                  <w:hideMark/>
                </w:tcPr>
                <w:p w14:paraId="5C6D80C0" w14:textId="77777777" w:rsidR="00CD0605" w:rsidRPr="0038196F" w:rsidRDefault="00CD0605" w:rsidP="00CD0605">
                  <w:pPr>
                    <w:spacing w:before="120" w:after="120" w:line="240" w:lineRule="auto"/>
                    <w:rPr>
                      <w:rFonts w:eastAsia="Times New Roman" w:cs="Arial"/>
                      <w:b/>
                      <w:szCs w:val="20"/>
                      <w:lang w:eastAsia="en-AU"/>
                    </w:rPr>
                  </w:pPr>
                  <w:r w:rsidRPr="0038196F">
                    <w:rPr>
                      <w:rFonts w:eastAsia="Times New Roman" w:cs="Arial"/>
                      <w:b/>
                      <w:szCs w:val="20"/>
                      <w:lang w:eastAsia="en-AU"/>
                    </w:rPr>
                    <w:lastRenderedPageBreak/>
                    <w:t xml:space="preserve">Group T4—Obstetrics </w:t>
                  </w:r>
                </w:p>
              </w:tc>
            </w:tr>
            <w:tr w:rsidR="00C07999" w:rsidRPr="00EA31FD" w14:paraId="2317AA8E" w14:textId="77777777" w:rsidTr="00981324">
              <w:trPr>
                <w:trHeight w:val="299"/>
              </w:trPr>
              <w:tc>
                <w:tcPr>
                  <w:tcW w:w="867" w:type="pct"/>
                  <w:tcBorders>
                    <w:top w:val="nil"/>
                    <w:left w:val="nil"/>
                    <w:bottom w:val="single" w:sz="12" w:space="0" w:color="auto"/>
                    <w:right w:val="nil"/>
                  </w:tcBorders>
                  <w:tcMar>
                    <w:top w:w="0" w:type="dxa"/>
                    <w:left w:w="107" w:type="dxa"/>
                    <w:bottom w:w="0" w:type="dxa"/>
                    <w:right w:w="107" w:type="dxa"/>
                  </w:tcMar>
                  <w:hideMark/>
                </w:tcPr>
                <w:p w14:paraId="137D7131" w14:textId="77777777" w:rsidR="00CD0605" w:rsidRPr="00EA31FD" w:rsidRDefault="00CD0605" w:rsidP="00CD0605">
                  <w:pPr>
                    <w:spacing w:before="80" w:line="240" w:lineRule="auto"/>
                    <w:rPr>
                      <w:rFonts w:eastAsia="Times New Roman" w:cs="Arial"/>
                      <w:b/>
                      <w:szCs w:val="20"/>
                      <w:lang w:eastAsia="en-AU"/>
                    </w:rPr>
                  </w:pPr>
                  <w:r w:rsidRPr="00EA31FD">
                    <w:rPr>
                      <w:rFonts w:eastAsia="Times New Roman" w:cs="Arial"/>
                      <w:b/>
                      <w:szCs w:val="20"/>
                      <w:lang w:eastAsia="en-AU"/>
                    </w:rPr>
                    <w:t>Item</w:t>
                  </w:r>
                </w:p>
              </w:tc>
              <w:tc>
                <w:tcPr>
                  <w:tcW w:w="3182" w:type="pct"/>
                  <w:tcBorders>
                    <w:top w:val="nil"/>
                    <w:left w:val="nil"/>
                    <w:bottom w:val="single" w:sz="12" w:space="0" w:color="auto"/>
                    <w:right w:val="nil"/>
                  </w:tcBorders>
                  <w:tcMar>
                    <w:top w:w="0" w:type="dxa"/>
                    <w:left w:w="107" w:type="dxa"/>
                    <w:bottom w:w="0" w:type="dxa"/>
                    <w:right w:w="107" w:type="dxa"/>
                  </w:tcMar>
                  <w:hideMark/>
                </w:tcPr>
                <w:p w14:paraId="4E6C10C8" w14:textId="77777777" w:rsidR="00CD0605" w:rsidRPr="00EA31FD" w:rsidRDefault="00CD0605" w:rsidP="00CD0605">
                  <w:pPr>
                    <w:spacing w:before="80" w:line="240" w:lineRule="auto"/>
                    <w:rPr>
                      <w:rFonts w:eastAsia="Times New Roman" w:cs="Arial"/>
                      <w:b/>
                      <w:szCs w:val="20"/>
                      <w:lang w:eastAsia="en-AU"/>
                    </w:rPr>
                  </w:pPr>
                  <w:r w:rsidRPr="00EA31FD">
                    <w:rPr>
                      <w:rFonts w:eastAsia="Times New Roman" w:cs="Arial"/>
                      <w:b/>
                      <w:szCs w:val="20"/>
                      <w:lang w:eastAsia="en-AU"/>
                    </w:rPr>
                    <w:t>Description</w:t>
                  </w:r>
                </w:p>
              </w:tc>
              <w:tc>
                <w:tcPr>
                  <w:tcW w:w="951" w:type="pct"/>
                  <w:tcBorders>
                    <w:top w:val="nil"/>
                    <w:left w:val="nil"/>
                    <w:bottom w:val="single" w:sz="12" w:space="0" w:color="auto"/>
                    <w:right w:val="nil"/>
                  </w:tcBorders>
                  <w:tcMar>
                    <w:top w:w="0" w:type="dxa"/>
                    <w:left w:w="107" w:type="dxa"/>
                    <w:bottom w:w="0" w:type="dxa"/>
                    <w:right w:w="107" w:type="dxa"/>
                  </w:tcMar>
                  <w:hideMark/>
                </w:tcPr>
                <w:p w14:paraId="22CCBA66" w14:textId="3B109EA9" w:rsidR="00CD0605" w:rsidRPr="00EA31FD" w:rsidRDefault="004960F9" w:rsidP="00981324">
                  <w:pPr>
                    <w:spacing w:before="80" w:line="240" w:lineRule="auto"/>
                    <w:ind w:left="-115" w:right="-96" w:firstLine="115"/>
                    <w:jc w:val="right"/>
                    <w:rPr>
                      <w:rFonts w:eastAsia="Times New Roman" w:cs="Arial"/>
                      <w:b/>
                      <w:szCs w:val="20"/>
                      <w:lang w:eastAsia="en-AU"/>
                    </w:rPr>
                  </w:pPr>
                  <w:r w:rsidRPr="00EA31FD">
                    <w:rPr>
                      <w:rFonts w:eastAsia="Times New Roman" w:cs="Arial"/>
                      <w:b/>
                      <w:szCs w:val="20"/>
                      <w:lang w:eastAsia="en-AU"/>
                    </w:rPr>
                    <w:t xml:space="preserve">MBS </w:t>
                  </w:r>
                  <w:r w:rsidR="00CD0605" w:rsidRPr="00EA31FD">
                    <w:rPr>
                      <w:rFonts w:eastAsia="Times New Roman" w:cs="Arial"/>
                      <w:b/>
                      <w:szCs w:val="20"/>
                      <w:lang w:eastAsia="en-AU"/>
                    </w:rPr>
                    <w:t>Fee ($)</w:t>
                  </w:r>
                </w:p>
              </w:tc>
            </w:tr>
            <w:tr w:rsidR="00C07999" w:rsidRPr="00EA31FD" w14:paraId="61E490C3" w14:textId="77777777" w:rsidTr="00C07999">
              <w:tc>
                <w:tcPr>
                  <w:tcW w:w="5000" w:type="pct"/>
                  <w:gridSpan w:val="3"/>
                  <w:tcBorders>
                    <w:top w:val="nil"/>
                    <w:left w:val="nil"/>
                    <w:bottom w:val="single" w:sz="4" w:space="0" w:color="auto"/>
                    <w:right w:val="nil"/>
                  </w:tcBorders>
                  <w:tcMar>
                    <w:top w:w="0" w:type="dxa"/>
                    <w:left w:w="107" w:type="dxa"/>
                    <w:bottom w:w="0" w:type="dxa"/>
                    <w:right w:w="107" w:type="dxa"/>
                  </w:tcMar>
                </w:tcPr>
                <w:p w14:paraId="5DF6D8B5" w14:textId="77777777" w:rsidR="00CD0605" w:rsidRPr="00EA31FD" w:rsidRDefault="00CD0605" w:rsidP="00CD0605">
                  <w:pPr>
                    <w:spacing w:before="80" w:after="60" w:line="240" w:lineRule="auto"/>
                    <w:rPr>
                      <w:rFonts w:eastAsia="Times New Roman" w:cs="Arial"/>
                      <w:b/>
                      <w:szCs w:val="20"/>
                      <w:lang w:eastAsia="en-AU"/>
                    </w:rPr>
                  </w:pPr>
                  <w:r w:rsidRPr="00EA31FD">
                    <w:rPr>
                      <w:rFonts w:eastAsia="Times New Roman" w:cs="Arial"/>
                      <w:b/>
                      <w:szCs w:val="20"/>
                      <w:lang w:eastAsia="en-AU"/>
                    </w:rPr>
                    <w:t xml:space="preserve">Subgroup 1 – Obstetric telehealth services </w:t>
                  </w:r>
                </w:p>
              </w:tc>
            </w:tr>
            <w:tr w:rsidR="00C07999" w:rsidRPr="00EA31FD" w14:paraId="7D1DE07D" w14:textId="77777777" w:rsidTr="00981324">
              <w:tc>
                <w:tcPr>
                  <w:tcW w:w="867" w:type="pct"/>
                  <w:tcBorders>
                    <w:top w:val="single" w:sz="4" w:space="0" w:color="auto"/>
                    <w:left w:val="nil"/>
                    <w:bottom w:val="single" w:sz="8" w:space="0" w:color="auto"/>
                    <w:right w:val="nil"/>
                  </w:tcBorders>
                  <w:tcMar>
                    <w:top w:w="0" w:type="dxa"/>
                    <w:left w:w="107" w:type="dxa"/>
                    <w:bottom w:w="0" w:type="dxa"/>
                    <w:right w:w="107" w:type="dxa"/>
                  </w:tcMar>
                  <w:hideMark/>
                </w:tcPr>
                <w:p w14:paraId="18927018" w14:textId="77777777" w:rsidR="00CD0605" w:rsidRPr="00EA31FD" w:rsidRDefault="00CD0605" w:rsidP="00CD0605">
                  <w:pPr>
                    <w:spacing w:before="100" w:beforeAutospacing="1" w:after="100" w:afterAutospacing="1" w:line="240" w:lineRule="auto"/>
                    <w:rPr>
                      <w:rFonts w:eastAsia="Times New Roman" w:cs="Arial"/>
                      <w:szCs w:val="20"/>
                      <w:lang w:eastAsia="en-AU"/>
                    </w:rPr>
                  </w:pPr>
                  <w:r w:rsidRPr="00EA31FD">
                    <w:rPr>
                      <w:rFonts w:eastAsia="Times New Roman" w:cs="Arial"/>
                      <w:szCs w:val="20"/>
                      <w:lang w:eastAsia="en-AU"/>
                    </w:rPr>
                    <w:t>91850</w:t>
                  </w:r>
                </w:p>
              </w:tc>
              <w:tc>
                <w:tcPr>
                  <w:tcW w:w="3182" w:type="pct"/>
                  <w:tcBorders>
                    <w:top w:val="single" w:sz="4" w:space="0" w:color="auto"/>
                    <w:left w:val="nil"/>
                    <w:bottom w:val="single" w:sz="8" w:space="0" w:color="auto"/>
                    <w:right w:val="nil"/>
                  </w:tcBorders>
                  <w:tcMar>
                    <w:top w:w="0" w:type="dxa"/>
                    <w:left w:w="107" w:type="dxa"/>
                    <w:bottom w:w="0" w:type="dxa"/>
                    <w:right w:w="107" w:type="dxa"/>
                  </w:tcMar>
                  <w:hideMark/>
                </w:tcPr>
                <w:p w14:paraId="44E307BC" w14:textId="77777777" w:rsidR="00CD0605" w:rsidRPr="00EA31FD" w:rsidRDefault="00CD0605" w:rsidP="00CD0605">
                  <w:pPr>
                    <w:spacing w:before="100" w:beforeAutospacing="1" w:after="60" w:line="240" w:lineRule="auto"/>
                    <w:rPr>
                      <w:rFonts w:eastAsia="Times New Roman" w:cs="Arial"/>
                      <w:szCs w:val="20"/>
                      <w:lang w:eastAsia="en-AU"/>
                    </w:rPr>
                  </w:pPr>
                  <w:r w:rsidRPr="00EA31FD">
                    <w:rPr>
                      <w:rFonts w:eastAsia="Times New Roman" w:cs="Arial"/>
                      <w:szCs w:val="20"/>
                      <w:lang w:eastAsia="en-AU"/>
                    </w:rPr>
                    <w:t xml:space="preserve">Antenatal telehealth service provided by a practice midwife, </w:t>
                  </w:r>
                  <w:proofErr w:type="gramStart"/>
                  <w:r w:rsidRPr="00EA31FD">
                    <w:rPr>
                      <w:rFonts w:eastAsia="Times New Roman" w:cs="Arial"/>
                      <w:szCs w:val="20"/>
                      <w:lang w:eastAsia="en-AU"/>
                    </w:rPr>
                    <w:t>nurse</w:t>
                  </w:r>
                  <w:proofErr w:type="gramEnd"/>
                  <w:r w:rsidRPr="00EA31FD">
                    <w:rPr>
                      <w:rFonts w:eastAsia="Times New Roman" w:cs="Arial"/>
                      <w:szCs w:val="20"/>
                      <w:lang w:eastAsia="en-AU"/>
                    </w:rPr>
                    <w:t xml:space="preserve"> or an Aboriginal and Torres Strait Islander health practitioner, to a maximum of 10 services per pregnancy, if:</w:t>
                  </w:r>
                </w:p>
                <w:p w14:paraId="54AC87EB" w14:textId="77777777" w:rsidR="00CD0605" w:rsidRPr="00EA31FD" w:rsidRDefault="00CD0605" w:rsidP="00CD0605">
                  <w:pPr>
                    <w:spacing w:after="60" w:line="240" w:lineRule="auto"/>
                    <w:ind w:left="510" w:hanging="360"/>
                    <w:rPr>
                      <w:rFonts w:eastAsia="Times New Roman" w:cs="Arial"/>
                      <w:szCs w:val="20"/>
                      <w:lang w:eastAsia="en-AU"/>
                    </w:rPr>
                  </w:pPr>
                  <w:r w:rsidRPr="00EA31FD">
                    <w:rPr>
                      <w:rFonts w:eastAsia="Times New Roman" w:cs="Arial"/>
                      <w:szCs w:val="20"/>
                      <w:lang w:eastAsia="en-AU"/>
                    </w:rPr>
                    <w:t>(a)</w:t>
                  </w:r>
                  <w:r w:rsidRPr="00EA31FD">
                    <w:rPr>
                      <w:rFonts w:eastAsia="Times New Roman" w:cs="Arial"/>
                      <w:szCs w:val="20"/>
                      <w:lang w:eastAsia="en-AU"/>
                    </w:rPr>
                    <w:tab/>
                    <w:t>the service is provided on behalf of, and under the supervision of, a medical practitioner; and</w:t>
                  </w:r>
                </w:p>
                <w:p w14:paraId="79E72D4A" w14:textId="77777777" w:rsidR="00CD0605" w:rsidRPr="00EA31FD" w:rsidRDefault="00CD0605" w:rsidP="00CD0605">
                  <w:pPr>
                    <w:spacing w:after="60" w:line="240" w:lineRule="auto"/>
                    <w:ind w:left="510" w:hanging="360"/>
                    <w:rPr>
                      <w:rFonts w:eastAsia="Times New Roman" w:cs="Arial"/>
                      <w:szCs w:val="20"/>
                      <w:lang w:eastAsia="en-AU"/>
                    </w:rPr>
                  </w:pPr>
                  <w:r w:rsidRPr="00EA31FD">
                    <w:rPr>
                      <w:rFonts w:eastAsia="Times New Roman" w:cs="Arial"/>
                      <w:szCs w:val="20"/>
                      <w:lang w:eastAsia="en-AU"/>
                    </w:rPr>
                    <w:t>(b)</w:t>
                  </w:r>
                  <w:r w:rsidRPr="00EA31FD">
                    <w:rPr>
                      <w:rFonts w:eastAsia="Times New Roman" w:cs="Arial"/>
                      <w:szCs w:val="20"/>
                      <w:lang w:eastAsia="en-AU"/>
                    </w:rPr>
                    <w:tab/>
                    <w:t>the service is not performed in conjunction with another antenatal attendance item in Group T4 for the same patient on the same day by the same practitioner</w:t>
                  </w:r>
                </w:p>
              </w:tc>
              <w:tc>
                <w:tcPr>
                  <w:tcW w:w="951" w:type="pct"/>
                  <w:tcBorders>
                    <w:top w:val="single" w:sz="4" w:space="0" w:color="auto"/>
                    <w:left w:val="nil"/>
                    <w:bottom w:val="single" w:sz="8" w:space="0" w:color="auto"/>
                    <w:right w:val="nil"/>
                  </w:tcBorders>
                  <w:tcMar>
                    <w:top w:w="0" w:type="dxa"/>
                    <w:left w:w="107" w:type="dxa"/>
                    <w:bottom w:w="0" w:type="dxa"/>
                    <w:right w:w="107" w:type="dxa"/>
                  </w:tcMar>
                  <w:hideMark/>
                </w:tcPr>
                <w:p w14:paraId="34C177CE" w14:textId="77777777" w:rsidR="00CD0605" w:rsidRPr="00EA31FD" w:rsidRDefault="00CD0605" w:rsidP="00CD0605">
                  <w:pPr>
                    <w:spacing w:before="100" w:beforeAutospacing="1" w:after="60" w:afterAutospacing="1" w:line="240" w:lineRule="auto"/>
                    <w:jc w:val="right"/>
                    <w:rPr>
                      <w:rFonts w:eastAsia="Times New Roman" w:cs="Arial"/>
                      <w:szCs w:val="20"/>
                      <w:lang w:eastAsia="en-AU"/>
                    </w:rPr>
                  </w:pPr>
                  <w:r w:rsidRPr="00EA31FD">
                    <w:rPr>
                      <w:rFonts w:cs="Arial"/>
                      <w:color w:val="000000"/>
                      <w:szCs w:val="20"/>
                    </w:rPr>
                    <w:t>28.35</w:t>
                  </w:r>
                </w:p>
              </w:tc>
            </w:tr>
            <w:tr w:rsidR="00C07999" w:rsidRPr="00EA31FD" w14:paraId="0303A899" w14:textId="77777777" w:rsidTr="00981324">
              <w:tc>
                <w:tcPr>
                  <w:tcW w:w="867" w:type="pct"/>
                  <w:tcBorders>
                    <w:top w:val="nil"/>
                    <w:left w:val="nil"/>
                    <w:bottom w:val="single" w:sz="8" w:space="0" w:color="auto"/>
                    <w:right w:val="nil"/>
                  </w:tcBorders>
                  <w:tcMar>
                    <w:top w:w="0" w:type="dxa"/>
                    <w:left w:w="107" w:type="dxa"/>
                    <w:bottom w:w="0" w:type="dxa"/>
                    <w:right w:w="107" w:type="dxa"/>
                  </w:tcMar>
                  <w:hideMark/>
                </w:tcPr>
                <w:p w14:paraId="7E3A26A0" w14:textId="77777777" w:rsidR="00CD0605" w:rsidRPr="00EA31FD" w:rsidRDefault="00CD0605" w:rsidP="00CD0605">
                  <w:pPr>
                    <w:spacing w:before="100" w:beforeAutospacing="1" w:after="100" w:afterAutospacing="1" w:line="240" w:lineRule="auto"/>
                    <w:rPr>
                      <w:rFonts w:eastAsia="Times New Roman" w:cs="Arial"/>
                      <w:szCs w:val="20"/>
                      <w:lang w:eastAsia="en-AU"/>
                    </w:rPr>
                  </w:pPr>
                  <w:r w:rsidRPr="00EA31FD">
                    <w:rPr>
                      <w:rFonts w:eastAsia="Times New Roman" w:cs="Arial"/>
                      <w:szCs w:val="20"/>
                      <w:lang w:eastAsia="en-AU"/>
                    </w:rPr>
                    <w:t>91851</w:t>
                  </w:r>
                </w:p>
              </w:tc>
              <w:tc>
                <w:tcPr>
                  <w:tcW w:w="3182" w:type="pct"/>
                  <w:tcBorders>
                    <w:top w:val="nil"/>
                    <w:left w:val="nil"/>
                    <w:bottom w:val="single" w:sz="8" w:space="0" w:color="auto"/>
                    <w:right w:val="nil"/>
                  </w:tcBorders>
                  <w:tcMar>
                    <w:top w:w="0" w:type="dxa"/>
                    <w:left w:w="107" w:type="dxa"/>
                    <w:bottom w:w="0" w:type="dxa"/>
                    <w:right w:w="107" w:type="dxa"/>
                  </w:tcMar>
                  <w:hideMark/>
                </w:tcPr>
                <w:p w14:paraId="17E8B4D9" w14:textId="77777777" w:rsidR="00CD0605" w:rsidRPr="00EA31FD" w:rsidRDefault="00CD0605" w:rsidP="00CD0605">
                  <w:pPr>
                    <w:spacing w:before="100" w:beforeAutospacing="1" w:line="240" w:lineRule="auto"/>
                    <w:rPr>
                      <w:rFonts w:eastAsia="Times New Roman" w:cs="Arial"/>
                      <w:szCs w:val="20"/>
                      <w:lang w:eastAsia="en-AU"/>
                    </w:rPr>
                  </w:pPr>
                  <w:r w:rsidRPr="00EA31FD">
                    <w:rPr>
                      <w:rFonts w:eastAsia="Times New Roman" w:cs="Arial"/>
                      <w:szCs w:val="20"/>
                      <w:lang w:eastAsia="en-AU"/>
                    </w:rPr>
                    <w:t>Postnatal telehealth attendance by an obstetrician or general practitioner (other than a service to which any other item applies) if:</w:t>
                  </w:r>
                </w:p>
                <w:p w14:paraId="556EB1E3" w14:textId="77777777" w:rsidR="00CD0605" w:rsidRPr="00EA31FD" w:rsidRDefault="00CD0605" w:rsidP="00CD0605">
                  <w:pPr>
                    <w:spacing w:after="60" w:line="240" w:lineRule="auto"/>
                    <w:ind w:left="510" w:hanging="360"/>
                    <w:rPr>
                      <w:rFonts w:eastAsia="Times New Roman" w:cs="Arial"/>
                      <w:szCs w:val="20"/>
                      <w:lang w:eastAsia="en-AU"/>
                    </w:rPr>
                  </w:pPr>
                  <w:r w:rsidRPr="00EA31FD">
                    <w:rPr>
                      <w:rFonts w:eastAsia="Times New Roman" w:cs="Arial"/>
                      <w:szCs w:val="20"/>
                      <w:lang w:eastAsia="en-AU"/>
                    </w:rPr>
                    <w:t>(a)</w:t>
                  </w:r>
                  <w:r w:rsidRPr="00EA31FD">
                    <w:rPr>
                      <w:rFonts w:eastAsia="Times New Roman" w:cs="Arial"/>
                      <w:szCs w:val="20"/>
                      <w:lang w:eastAsia="en-AU"/>
                    </w:rPr>
                    <w:tab/>
                    <w:t>is between 4 and 8 weeks after the birth; and</w:t>
                  </w:r>
                </w:p>
                <w:p w14:paraId="12AB2F21" w14:textId="77777777" w:rsidR="00CD0605" w:rsidRPr="00EA31FD" w:rsidRDefault="00CD0605" w:rsidP="00CD0605">
                  <w:pPr>
                    <w:spacing w:after="60" w:line="240" w:lineRule="auto"/>
                    <w:ind w:left="510" w:hanging="360"/>
                    <w:rPr>
                      <w:rFonts w:eastAsia="Times New Roman" w:cs="Arial"/>
                      <w:szCs w:val="20"/>
                      <w:lang w:eastAsia="en-AU"/>
                    </w:rPr>
                  </w:pPr>
                  <w:r w:rsidRPr="00EA31FD">
                    <w:rPr>
                      <w:rFonts w:eastAsia="Times New Roman" w:cs="Arial"/>
                      <w:szCs w:val="20"/>
                      <w:lang w:eastAsia="en-AU"/>
                    </w:rPr>
                    <w:t>(b)</w:t>
                  </w:r>
                  <w:r w:rsidRPr="00EA31FD">
                    <w:rPr>
                      <w:rFonts w:eastAsia="Times New Roman" w:cs="Arial"/>
                      <w:szCs w:val="20"/>
                      <w:lang w:eastAsia="en-AU"/>
                    </w:rPr>
                    <w:tab/>
                    <w:t>lasts at least 20 minutes in duration; and</w:t>
                  </w:r>
                </w:p>
                <w:p w14:paraId="4C3BBA69" w14:textId="77777777" w:rsidR="00CD0605" w:rsidRPr="00EA31FD" w:rsidRDefault="00CD0605" w:rsidP="00CD0605">
                  <w:pPr>
                    <w:spacing w:after="60" w:line="240" w:lineRule="auto"/>
                    <w:ind w:left="510" w:hanging="360"/>
                    <w:rPr>
                      <w:rFonts w:eastAsia="Times New Roman" w:cs="Arial"/>
                      <w:szCs w:val="20"/>
                      <w:lang w:eastAsia="en-AU"/>
                    </w:rPr>
                  </w:pPr>
                  <w:r w:rsidRPr="00EA31FD">
                    <w:rPr>
                      <w:rFonts w:eastAsia="Times New Roman" w:cs="Arial"/>
                      <w:szCs w:val="20"/>
                      <w:lang w:eastAsia="en-AU"/>
                    </w:rPr>
                    <w:t>(c)</w:t>
                  </w:r>
                  <w:r w:rsidRPr="00EA31FD">
                    <w:rPr>
                      <w:rFonts w:eastAsia="Times New Roman" w:cs="Arial"/>
                      <w:szCs w:val="20"/>
                      <w:lang w:eastAsia="en-AU"/>
                    </w:rPr>
                    <w:tab/>
                    <w:t>includes a mental health assessment (including screening for drug and alcohol use and domestic violence) of the patient; and</w:t>
                  </w:r>
                </w:p>
                <w:p w14:paraId="2A6B3B8B" w14:textId="77777777" w:rsidR="00CD0605" w:rsidRPr="00EA31FD" w:rsidRDefault="00CD0605" w:rsidP="00CD0605">
                  <w:pPr>
                    <w:spacing w:after="60" w:line="240" w:lineRule="auto"/>
                    <w:ind w:left="510" w:hanging="360"/>
                    <w:rPr>
                      <w:rFonts w:eastAsia="Times New Roman" w:cs="Arial"/>
                      <w:szCs w:val="20"/>
                      <w:lang w:eastAsia="en-AU"/>
                    </w:rPr>
                  </w:pPr>
                  <w:r w:rsidRPr="00EA31FD">
                    <w:rPr>
                      <w:rFonts w:eastAsia="Times New Roman" w:cs="Arial"/>
                      <w:szCs w:val="20"/>
                      <w:lang w:eastAsia="en-AU"/>
                    </w:rPr>
                    <w:t>(d)</w:t>
                  </w:r>
                  <w:r w:rsidRPr="00EA31FD">
                    <w:rPr>
                      <w:rFonts w:eastAsia="Times New Roman" w:cs="Arial"/>
                      <w:szCs w:val="20"/>
                      <w:lang w:eastAsia="en-AU"/>
                    </w:rPr>
                    <w:tab/>
                    <w:t xml:space="preserve">is for a pregnancy in relation to which a service to which item 82140 applies is not provided.  </w:t>
                  </w:r>
                </w:p>
                <w:p w14:paraId="6ED7FE76" w14:textId="77777777" w:rsidR="00CD0605" w:rsidRPr="00EA31FD" w:rsidRDefault="00CD0605" w:rsidP="00CD0605">
                  <w:pPr>
                    <w:spacing w:after="60" w:line="240" w:lineRule="auto"/>
                    <w:rPr>
                      <w:rFonts w:eastAsia="Times New Roman" w:cs="Arial"/>
                      <w:szCs w:val="20"/>
                      <w:lang w:eastAsia="en-AU"/>
                    </w:rPr>
                  </w:pPr>
                  <w:r w:rsidRPr="00EA31FD">
                    <w:rPr>
                      <w:rFonts w:eastAsia="Times New Roman" w:cs="Arial"/>
                      <w:szCs w:val="20"/>
                      <w:lang w:eastAsia="en-AU"/>
                    </w:rPr>
                    <w:t>Applicable once for a pregnancy</w:t>
                  </w:r>
                </w:p>
              </w:tc>
              <w:tc>
                <w:tcPr>
                  <w:tcW w:w="951" w:type="pct"/>
                  <w:tcBorders>
                    <w:top w:val="nil"/>
                    <w:left w:val="nil"/>
                    <w:bottom w:val="single" w:sz="8" w:space="0" w:color="auto"/>
                    <w:right w:val="nil"/>
                  </w:tcBorders>
                  <w:tcMar>
                    <w:top w:w="0" w:type="dxa"/>
                    <w:left w:w="107" w:type="dxa"/>
                    <w:bottom w:w="0" w:type="dxa"/>
                    <w:right w:w="107" w:type="dxa"/>
                  </w:tcMar>
                  <w:hideMark/>
                </w:tcPr>
                <w:p w14:paraId="6F49F332" w14:textId="77777777" w:rsidR="00CD0605" w:rsidRPr="00EA31FD" w:rsidRDefault="00CD0605" w:rsidP="00CD0605">
                  <w:pPr>
                    <w:spacing w:before="100" w:beforeAutospacing="1" w:after="100" w:afterAutospacing="1" w:line="240" w:lineRule="auto"/>
                    <w:jc w:val="right"/>
                    <w:rPr>
                      <w:rFonts w:eastAsia="Times New Roman" w:cs="Arial"/>
                      <w:szCs w:val="20"/>
                      <w:lang w:eastAsia="en-AU"/>
                    </w:rPr>
                  </w:pPr>
                  <w:r w:rsidRPr="00EA31FD">
                    <w:rPr>
                      <w:rFonts w:cs="Arial"/>
                      <w:color w:val="000000"/>
                      <w:szCs w:val="20"/>
                    </w:rPr>
                    <w:t>74.60</w:t>
                  </w:r>
                </w:p>
              </w:tc>
            </w:tr>
            <w:tr w:rsidR="00C07999" w:rsidRPr="00EA31FD" w14:paraId="3796C134" w14:textId="77777777" w:rsidTr="00981324">
              <w:tc>
                <w:tcPr>
                  <w:tcW w:w="867" w:type="pct"/>
                  <w:tcBorders>
                    <w:top w:val="nil"/>
                    <w:left w:val="nil"/>
                    <w:bottom w:val="single" w:sz="8" w:space="0" w:color="auto"/>
                    <w:right w:val="nil"/>
                  </w:tcBorders>
                  <w:tcMar>
                    <w:top w:w="0" w:type="dxa"/>
                    <w:left w:w="107" w:type="dxa"/>
                    <w:bottom w:w="0" w:type="dxa"/>
                    <w:right w:w="107" w:type="dxa"/>
                  </w:tcMar>
                  <w:hideMark/>
                </w:tcPr>
                <w:p w14:paraId="3E67AA8F" w14:textId="77777777" w:rsidR="00CD0605" w:rsidRPr="00EA31FD" w:rsidRDefault="00CD0605" w:rsidP="00CD0605">
                  <w:pPr>
                    <w:spacing w:before="100" w:beforeAutospacing="1" w:after="100" w:afterAutospacing="1" w:line="240" w:lineRule="auto"/>
                    <w:rPr>
                      <w:rFonts w:eastAsia="Times New Roman" w:cs="Arial"/>
                      <w:szCs w:val="20"/>
                      <w:lang w:eastAsia="en-AU"/>
                    </w:rPr>
                  </w:pPr>
                  <w:r w:rsidRPr="00EA31FD">
                    <w:rPr>
                      <w:rFonts w:eastAsia="Times New Roman" w:cs="Arial"/>
                      <w:szCs w:val="20"/>
                      <w:lang w:eastAsia="en-AU"/>
                    </w:rPr>
                    <w:t>91852</w:t>
                  </w:r>
                </w:p>
              </w:tc>
              <w:tc>
                <w:tcPr>
                  <w:tcW w:w="3182" w:type="pct"/>
                  <w:tcBorders>
                    <w:top w:val="nil"/>
                    <w:left w:val="nil"/>
                    <w:bottom w:val="single" w:sz="8" w:space="0" w:color="auto"/>
                    <w:right w:val="nil"/>
                  </w:tcBorders>
                  <w:tcMar>
                    <w:top w:w="0" w:type="dxa"/>
                    <w:left w:w="107" w:type="dxa"/>
                    <w:bottom w:w="0" w:type="dxa"/>
                    <w:right w:w="107" w:type="dxa"/>
                  </w:tcMar>
                  <w:hideMark/>
                </w:tcPr>
                <w:p w14:paraId="2A06F38A" w14:textId="77777777" w:rsidR="00CD0605" w:rsidRPr="00EA31FD" w:rsidRDefault="00CD0605" w:rsidP="00CD0605">
                  <w:pPr>
                    <w:spacing w:before="100" w:beforeAutospacing="1" w:line="240" w:lineRule="auto"/>
                    <w:rPr>
                      <w:rFonts w:eastAsia="Times New Roman" w:cs="Arial"/>
                      <w:szCs w:val="20"/>
                      <w:lang w:eastAsia="en-AU"/>
                    </w:rPr>
                  </w:pPr>
                  <w:r w:rsidRPr="00EA31FD">
                    <w:rPr>
                      <w:rFonts w:eastAsia="Times New Roman" w:cs="Arial"/>
                      <w:szCs w:val="20"/>
                      <w:lang w:eastAsia="en-AU"/>
                    </w:rPr>
                    <w:t xml:space="preserve">Postnatal telehealth attendance (other than a service to which any other item applies) if: </w:t>
                  </w:r>
                </w:p>
                <w:p w14:paraId="67B9B977" w14:textId="77777777" w:rsidR="00CD0605" w:rsidRPr="00EA31FD" w:rsidRDefault="00CD0605" w:rsidP="00CD0605">
                  <w:pPr>
                    <w:spacing w:after="100" w:afterAutospacing="1" w:line="240" w:lineRule="auto"/>
                    <w:ind w:left="510" w:hanging="360"/>
                    <w:contextualSpacing/>
                    <w:rPr>
                      <w:rFonts w:eastAsia="Times New Roman" w:cs="Arial"/>
                      <w:szCs w:val="20"/>
                      <w:lang w:eastAsia="en-AU"/>
                    </w:rPr>
                  </w:pPr>
                  <w:r w:rsidRPr="00EA31FD">
                    <w:rPr>
                      <w:rFonts w:eastAsia="Times New Roman" w:cs="Arial"/>
                      <w:szCs w:val="20"/>
                      <w:lang w:eastAsia="en-AU"/>
                    </w:rPr>
                    <w:t>(a)</w:t>
                  </w:r>
                  <w:r w:rsidRPr="00EA31FD">
                    <w:rPr>
                      <w:rFonts w:eastAsia="Times New Roman" w:cs="Arial"/>
                      <w:szCs w:val="20"/>
                      <w:lang w:eastAsia="en-AU"/>
                    </w:rPr>
                    <w:tab/>
                    <w:t>the attendance is rendered by:</w:t>
                  </w:r>
                </w:p>
                <w:p w14:paraId="5B0CFD3E" w14:textId="77777777" w:rsidR="00CD0605" w:rsidRPr="00EA31FD" w:rsidRDefault="00CD0605" w:rsidP="00CD0605">
                  <w:pPr>
                    <w:spacing w:after="60" w:line="240" w:lineRule="auto"/>
                    <w:ind w:left="1320" w:hanging="720"/>
                    <w:rPr>
                      <w:rFonts w:eastAsia="Times New Roman" w:cs="Arial"/>
                      <w:szCs w:val="20"/>
                      <w:lang w:eastAsia="en-AU"/>
                    </w:rPr>
                  </w:pPr>
                  <w:r w:rsidRPr="00EA31FD">
                    <w:rPr>
                      <w:rFonts w:eastAsia="Times New Roman" w:cs="Arial"/>
                      <w:szCs w:val="20"/>
                      <w:lang w:eastAsia="en-AU"/>
                    </w:rPr>
                    <w:t>(</w:t>
                  </w:r>
                  <w:proofErr w:type="spellStart"/>
                  <w:r w:rsidRPr="00EA31FD">
                    <w:rPr>
                      <w:rFonts w:eastAsia="Times New Roman" w:cs="Arial"/>
                      <w:szCs w:val="20"/>
                      <w:lang w:eastAsia="en-AU"/>
                    </w:rPr>
                    <w:t>i</w:t>
                  </w:r>
                  <w:proofErr w:type="spellEnd"/>
                  <w:r w:rsidRPr="00EA31FD">
                    <w:rPr>
                      <w:rFonts w:eastAsia="Times New Roman" w:cs="Arial"/>
                      <w:szCs w:val="20"/>
                      <w:lang w:eastAsia="en-AU"/>
                    </w:rPr>
                    <w:t>)</w:t>
                  </w:r>
                  <w:r w:rsidRPr="00EA31FD">
                    <w:rPr>
                      <w:rFonts w:eastAsia="Times New Roman" w:cs="Arial"/>
                      <w:szCs w:val="20"/>
                      <w:lang w:eastAsia="en-AU"/>
                    </w:rPr>
                    <w:tab/>
                    <w:t>a practice midwife (on behalf of and under the supervision of the medical practitioner who attended the birth); or</w:t>
                  </w:r>
                </w:p>
                <w:p w14:paraId="1C5C2CC3" w14:textId="77777777" w:rsidR="00CD0605" w:rsidRPr="00EA31FD" w:rsidRDefault="00CD0605" w:rsidP="00CD0605">
                  <w:pPr>
                    <w:spacing w:after="60" w:line="240" w:lineRule="auto"/>
                    <w:ind w:left="1320" w:hanging="720"/>
                    <w:rPr>
                      <w:rFonts w:eastAsia="Times New Roman" w:cs="Arial"/>
                      <w:szCs w:val="20"/>
                      <w:lang w:eastAsia="en-AU"/>
                    </w:rPr>
                  </w:pPr>
                  <w:r w:rsidRPr="00EA31FD">
                    <w:rPr>
                      <w:rFonts w:eastAsia="Times New Roman" w:cs="Arial"/>
                      <w:szCs w:val="20"/>
                      <w:lang w:eastAsia="en-AU"/>
                    </w:rPr>
                    <w:t>(ii)</w:t>
                  </w:r>
                  <w:r w:rsidRPr="00EA31FD">
                    <w:rPr>
                      <w:rFonts w:eastAsia="Times New Roman" w:cs="Arial"/>
                      <w:szCs w:val="20"/>
                      <w:lang w:eastAsia="en-AU"/>
                    </w:rPr>
                    <w:tab/>
                    <w:t>an obstetrician; or</w:t>
                  </w:r>
                </w:p>
                <w:p w14:paraId="172DE446" w14:textId="77777777" w:rsidR="00CD0605" w:rsidRPr="00EA31FD" w:rsidRDefault="00CD0605" w:rsidP="00CD0605">
                  <w:pPr>
                    <w:spacing w:after="60" w:line="240" w:lineRule="auto"/>
                    <w:ind w:left="1320" w:hanging="720"/>
                    <w:rPr>
                      <w:rFonts w:eastAsia="Times New Roman" w:cs="Arial"/>
                      <w:szCs w:val="20"/>
                      <w:lang w:eastAsia="en-AU"/>
                    </w:rPr>
                  </w:pPr>
                  <w:r w:rsidRPr="00EA31FD">
                    <w:rPr>
                      <w:rFonts w:eastAsia="Times New Roman" w:cs="Arial"/>
                      <w:szCs w:val="20"/>
                      <w:lang w:eastAsia="en-AU"/>
                    </w:rPr>
                    <w:t>(iii)</w:t>
                  </w:r>
                  <w:r w:rsidRPr="00EA31FD">
                    <w:rPr>
                      <w:rFonts w:eastAsia="Times New Roman" w:cs="Arial"/>
                      <w:szCs w:val="20"/>
                      <w:lang w:eastAsia="en-AU"/>
                    </w:rPr>
                    <w:tab/>
                    <w:t>a general practitioner; and</w:t>
                  </w:r>
                </w:p>
                <w:p w14:paraId="569B0415" w14:textId="77777777" w:rsidR="00CD0605" w:rsidRPr="00EA31FD" w:rsidRDefault="00CD0605" w:rsidP="00CD0605">
                  <w:pPr>
                    <w:spacing w:after="60" w:line="240" w:lineRule="auto"/>
                    <w:ind w:left="504" w:hanging="357"/>
                    <w:rPr>
                      <w:rFonts w:eastAsia="Times New Roman" w:cs="Arial"/>
                      <w:szCs w:val="20"/>
                      <w:lang w:eastAsia="en-AU"/>
                    </w:rPr>
                  </w:pPr>
                  <w:r w:rsidRPr="00EA31FD">
                    <w:rPr>
                      <w:rFonts w:eastAsia="Times New Roman" w:cs="Arial"/>
                      <w:szCs w:val="20"/>
                      <w:lang w:eastAsia="en-AU"/>
                    </w:rPr>
                    <w:t>(b)</w:t>
                  </w:r>
                  <w:r w:rsidRPr="00EA31FD">
                    <w:rPr>
                      <w:rFonts w:eastAsia="Times New Roman" w:cs="Arial"/>
                      <w:szCs w:val="20"/>
                      <w:lang w:eastAsia="en-AU"/>
                    </w:rPr>
                    <w:tab/>
                    <w:t>is between 1 week and 4 weeks after the birth; and</w:t>
                  </w:r>
                </w:p>
                <w:p w14:paraId="13F86B61" w14:textId="77777777" w:rsidR="00CD0605" w:rsidRPr="00EA31FD" w:rsidRDefault="00CD0605" w:rsidP="00CD0605">
                  <w:pPr>
                    <w:spacing w:after="60" w:line="240" w:lineRule="auto"/>
                    <w:ind w:left="504" w:hanging="357"/>
                    <w:rPr>
                      <w:rFonts w:eastAsia="Times New Roman" w:cs="Arial"/>
                      <w:szCs w:val="20"/>
                      <w:lang w:eastAsia="en-AU"/>
                    </w:rPr>
                  </w:pPr>
                  <w:r w:rsidRPr="00EA31FD">
                    <w:rPr>
                      <w:rFonts w:eastAsia="Times New Roman" w:cs="Arial"/>
                      <w:szCs w:val="20"/>
                      <w:lang w:eastAsia="en-AU"/>
                    </w:rPr>
                    <w:t>(c)</w:t>
                  </w:r>
                  <w:r w:rsidRPr="00EA31FD">
                    <w:rPr>
                      <w:rFonts w:eastAsia="Times New Roman" w:cs="Arial"/>
                      <w:szCs w:val="20"/>
                      <w:lang w:eastAsia="en-AU"/>
                    </w:rPr>
                    <w:tab/>
                    <w:t>lasts at least 20 minutes; and</w:t>
                  </w:r>
                </w:p>
                <w:p w14:paraId="3C3C223C" w14:textId="77777777" w:rsidR="00CD0605" w:rsidRPr="00EA31FD" w:rsidRDefault="00CD0605" w:rsidP="00CD0605">
                  <w:pPr>
                    <w:spacing w:after="60" w:line="240" w:lineRule="auto"/>
                    <w:ind w:left="504" w:hanging="357"/>
                    <w:rPr>
                      <w:rFonts w:eastAsia="Times New Roman" w:cs="Arial"/>
                      <w:szCs w:val="20"/>
                      <w:lang w:eastAsia="en-AU"/>
                    </w:rPr>
                  </w:pPr>
                  <w:r w:rsidRPr="00EA31FD">
                    <w:rPr>
                      <w:rFonts w:eastAsia="Times New Roman" w:cs="Arial"/>
                      <w:szCs w:val="20"/>
                      <w:lang w:eastAsia="en-AU"/>
                    </w:rPr>
                    <w:t>(d)</w:t>
                  </w:r>
                  <w:r w:rsidRPr="00EA31FD">
                    <w:rPr>
                      <w:rFonts w:eastAsia="Times New Roman" w:cs="Arial"/>
                      <w:szCs w:val="20"/>
                      <w:lang w:eastAsia="en-AU"/>
                    </w:rPr>
                    <w:tab/>
                    <w:t>is for a patient who was privately admitted for the birth; and</w:t>
                  </w:r>
                </w:p>
                <w:p w14:paraId="69FA21E6" w14:textId="03AD665A" w:rsidR="00CD0605" w:rsidRPr="00EA31FD" w:rsidRDefault="00CD0605" w:rsidP="00CD0605">
                  <w:pPr>
                    <w:spacing w:after="60" w:line="240" w:lineRule="auto"/>
                    <w:ind w:left="504" w:hanging="357"/>
                    <w:rPr>
                      <w:rFonts w:eastAsia="Times New Roman" w:cs="Arial"/>
                      <w:szCs w:val="20"/>
                      <w:lang w:eastAsia="en-AU"/>
                    </w:rPr>
                  </w:pPr>
                  <w:r w:rsidRPr="00EA31FD">
                    <w:rPr>
                      <w:rFonts w:eastAsia="Times New Roman" w:cs="Arial"/>
                      <w:szCs w:val="20"/>
                      <w:lang w:eastAsia="en-AU"/>
                    </w:rPr>
                    <w:t>(e)</w:t>
                  </w:r>
                  <w:r w:rsidRPr="00EA31FD">
                    <w:rPr>
                      <w:rFonts w:eastAsia="Times New Roman" w:cs="Arial"/>
                      <w:szCs w:val="20"/>
                      <w:lang w:eastAsia="en-AU"/>
                    </w:rPr>
                    <w:tab/>
                    <w:t>is for a pregnancy in relation to which a service to which item 82130, 82135 or 82140</w:t>
                  </w:r>
                  <w:r w:rsidR="0050560F">
                    <w:rPr>
                      <w:rFonts w:eastAsia="Times New Roman" w:cs="Arial"/>
                      <w:szCs w:val="20"/>
                      <w:lang w:eastAsia="en-AU"/>
                    </w:rPr>
                    <w:t xml:space="preserve">, </w:t>
                  </w:r>
                  <w:r w:rsidRPr="00EA31FD">
                    <w:rPr>
                      <w:rFonts w:cs="Arial"/>
                      <w:szCs w:val="20"/>
                    </w:rPr>
                    <w:t xml:space="preserve">91214, 91215, 91221 or 91222 </w:t>
                  </w:r>
                  <w:r w:rsidRPr="00EA31FD">
                    <w:rPr>
                      <w:rFonts w:eastAsia="Times New Roman" w:cs="Arial"/>
                      <w:szCs w:val="20"/>
                      <w:lang w:eastAsia="en-AU"/>
                    </w:rPr>
                    <w:t>is not provided.</w:t>
                  </w:r>
                </w:p>
                <w:p w14:paraId="3BF3670C" w14:textId="77777777" w:rsidR="00CD0605" w:rsidRPr="00EA31FD" w:rsidRDefault="00CD0605" w:rsidP="00CD0605">
                  <w:pPr>
                    <w:spacing w:after="60" w:line="240" w:lineRule="auto"/>
                    <w:rPr>
                      <w:rFonts w:eastAsia="Times New Roman" w:cs="Arial"/>
                      <w:szCs w:val="20"/>
                      <w:lang w:eastAsia="en-AU"/>
                    </w:rPr>
                  </w:pPr>
                  <w:r w:rsidRPr="00EA31FD">
                    <w:rPr>
                      <w:rFonts w:eastAsia="Times New Roman" w:cs="Arial"/>
                      <w:szCs w:val="20"/>
                      <w:lang w:eastAsia="en-AU"/>
                    </w:rPr>
                    <w:t>Applicable once for a pregnancy</w:t>
                  </w:r>
                </w:p>
              </w:tc>
              <w:tc>
                <w:tcPr>
                  <w:tcW w:w="951" w:type="pct"/>
                  <w:tcBorders>
                    <w:top w:val="nil"/>
                    <w:left w:val="nil"/>
                    <w:bottom w:val="single" w:sz="8" w:space="0" w:color="auto"/>
                    <w:right w:val="nil"/>
                  </w:tcBorders>
                  <w:tcMar>
                    <w:top w:w="0" w:type="dxa"/>
                    <w:left w:w="107" w:type="dxa"/>
                    <w:bottom w:w="0" w:type="dxa"/>
                    <w:right w:w="107" w:type="dxa"/>
                  </w:tcMar>
                  <w:hideMark/>
                </w:tcPr>
                <w:p w14:paraId="03C4FFD2" w14:textId="77777777" w:rsidR="00CD0605" w:rsidRPr="00EA31FD" w:rsidRDefault="00CD0605" w:rsidP="00CD0605">
                  <w:pPr>
                    <w:spacing w:before="100" w:beforeAutospacing="1" w:after="100" w:afterAutospacing="1" w:line="240" w:lineRule="auto"/>
                    <w:jc w:val="right"/>
                    <w:rPr>
                      <w:rFonts w:eastAsia="Times New Roman" w:cs="Arial"/>
                      <w:szCs w:val="20"/>
                      <w:lang w:eastAsia="en-AU"/>
                    </w:rPr>
                  </w:pPr>
                  <w:r w:rsidRPr="00EA31FD">
                    <w:rPr>
                      <w:rFonts w:cs="Arial"/>
                      <w:color w:val="000000"/>
                      <w:szCs w:val="20"/>
                    </w:rPr>
                    <w:t>55.55</w:t>
                  </w:r>
                </w:p>
              </w:tc>
            </w:tr>
            <w:tr w:rsidR="00C07999" w:rsidRPr="00EA31FD" w14:paraId="1A6BB301" w14:textId="77777777" w:rsidTr="00981324">
              <w:tc>
                <w:tcPr>
                  <w:tcW w:w="867" w:type="pct"/>
                  <w:tcBorders>
                    <w:top w:val="single" w:sz="8" w:space="0" w:color="auto"/>
                    <w:left w:val="nil"/>
                    <w:bottom w:val="single" w:sz="4" w:space="0" w:color="auto"/>
                    <w:right w:val="nil"/>
                  </w:tcBorders>
                  <w:tcMar>
                    <w:top w:w="0" w:type="dxa"/>
                    <w:left w:w="107" w:type="dxa"/>
                    <w:bottom w:w="0" w:type="dxa"/>
                    <w:right w:w="107" w:type="dxa"/>
                  </w:tcMar>
                  <w:hideMark/>
                </w:tcPr>
                <w:p w14:paraId="2D7EBE49" w14:textId="77777777" w:rsidR="00CD0605" w:rsidRPr="00EA31FD" w:rsidRDefault="00CD0605" w:rsidP="00CD0605">
                  <w:pPr>
                    <w:spacing w:before="100" w:beforeAutospacing="1" w:after="100" w:afterAutospacing="1" w:line="240" w:lineRule="auto"/>
                    <w:rPr>
                      <w:rFonts w:eastAsia="Times New Roman" w:cs="Arial"/>
                      <w:szCs w:val="20"/>
                      <w:lang w:eastAsia="en-AU"/>
                    </w:rPr>
                  </w:pPr>
                  <w:bookmarkStart w:id="18" w:name="CU_9435286"/>
                  <w:bookmarkStart w:id="19" w:name="CU_9432794"/>
                  <w:bookmarkEnd w:id="18"/>
                  <w:bookmarkEnd w:id="19"/>
                  <w:r w:rsidRPr="00EA31FD">
                    <w:rPr>
                      <w:rFonts w:eastAsia="Times New Roman" w:cs="Arial"/>
                      <w:szCs w:val="20"/>
                      <w:lang w:eastAsia="en-AU"/>
                    </w:rPr>
                    <w:t>91853</w:t>
                  </w:r>
                </w:p>
              </w:tc>
              <w:tc>
                <w:tcPr>
                  <w:tcW w:w="3182" w:type="pct"/>
                  <w:tcBorders>
                    <w:top w:val="single" w:sz="8" w:space="0" w:color="auto"/>
                    <w:left w:val="nil"/>
                    <w:bottom w:val="single" w:sz="4" w:space="0" w:color="auto"/>
                    <w:right w:val="nil"/>
                  </w:tcBorders>
                  <w:tcMar>
                    <w:top w:w="0" w:type="dxa"/>
                    <w:left w:w="107" w:type="dxa"/>
                    <w:bottom w:w="0" w:type="dxa"/>
                    <w:right w:w="107" w:type="dxa"/>
                  </w:tcMar>
                  <w:hideMark/>
                </w:tcPr>
                <w:p w14:paraId="7256BA8D" w14:textId="77777777" w:rsidR="00CD0605" w:rsidRPr="00EA31FD" w:rsidRDefault="00CD0605" w:rsidP="00CD0605">
                  <w:pPr>
                    <w:spacing w:before="100" w:beforeAutospacing="1" w:line="240" w:lineRule="auto"/>
                    <w:rPr>
                      <w:rFonts w:eastAsia="Times New Roman" w:cs="Arial"/>
                      <w:szCs w:val="20"/>
                      <w:lang w:eastAsia="en-AU"/>
                    </w:rPr>
                  </w:pPr>
                  <w:r w:rsidRPr="00EA31FD">
                    <w:rPr>
                      <w:rFonts w:eastAsia="Times New Roman" w:cs="Arial"/>
                      <w:szCs w:val="20"/>
                      <w:lang w:eastAsia="en-AU"/>
                    </w:rPr>
                    <w:t>Antenatal telehealth attendance</w:t>
                  </w:r>
                </w:p>
              </w:tc>
              <w:tc>
                <w:tcPr>
                  <w:tcW w:w="951" w:type="pct"/>
                  <w:tcBorders>
                    <w:top w:val="single" w:sz="8" w:space="0" w:color="auto"/>
                    <w:left w:val="nil"/>
                    <w:bottom w:val="single" w:sz="4" w:space="0" w:color="auto"/>
                    <w:right w:val="nil"/>
                  </w:tcBorders>
                  <w:tcMar>
                    <w:top w:w="0" w:type="dxa"/>
                    <w:left w:w="107" w:type="dxa"/>
                    <w:bottom w:w="0" w:type="dxa"/>
                    <w:right w:w="107" w:type="dxa"/>
                  </w:tcMar>
                  <w:hideMark/>
                </w:tcPr>
                <w:p w14:paraId="043FB0BB" w14:textId="77777777" w:rsidR="00CD0605" w:rsidRPr="00EA31FD" w:rsidRDefault="00CD0605" w:rsidP="00CD0605">
                  <w:pPr>
                    <w:spacing w:before="100" w:beforeAutospacing="1" w:after="100" w:afterAutospacing="1" w:line="240" w:lineRule="auto"/>
                    <w:jc w:val="right"/>
                    <w:rPr>
                      <w:rFonts w:eastAsia="Times New Roman" w:cs="Arial"/>
                      <w:szCs w:val="20"/>
                      <w:lang w:eastAsia="en-AU"/>
                    </w:rPr>
                  </w:pPr>
                  <w:r w:rsidRPr="00EA31FD">
                    <w:rPr>
                      <w:rFonts w:cs="Arial"/>
                      <w:color w:val="000000"/>
                      <w:szCs w:val="20"/>
                    </w:rPr>
                    <w:t>49.05</w:t>
                  </w:r>
                </w:p>
              </w:tc>
            </w:tr>
          </w:tbl>
          <w:p w14:paraId="353D3BAB" w14:textId="77777777" w:rsidR="002C70F1" w:rsidRPr="00BD4A77" w:rsidRDefault="002C70F1" w:rsidP="00981324">
            <w:pPr>
              <w:pStyle w:val="NormalWeb"/>
              <w:spacing w:before="0" w:beforeAutospacing="0" w:after="0" w:afterAutospacing="0" w:line="100" w:lineRule="atLeast"/>
              <w:ind w:right="2154"/>
              <w:rPr>
                <w:rFonts w:ascii="Arial" w:eastAsia="Times New Roman" w:hAnsi="Arial" w:cs="Arial"/>
                <w:i/>
                <w:iCs/>
                <w:color w:val="001A70"/>
                <w:sz w:val="16"/>
                <w:szCs w:val="16"/>
                <w:lang w:eastAsia="en-US"/>
              </w:rPr>
            </w:pPr>
            <w:r w:rsidRPr="00BD4A77">
              <w:rPr>
                <w:rFonts w:ascii="Arial" w:eastAsia="Times New Roman" w:hAnsi="Arial" w:cs="Arial"/>
                <w:i/>
                <w:iCs/>
                <w:color w:val="001A70"/>
                <w:sz w:val="16"/>
                <w:szCs w:val="16"/>
                <w:lang w:eastAsia="en-US"/>
              </w:rPr>
              <w:t xml:space="preserve">GPs and OMPs working in general practice can only perform a telehealth or telephone service where they have an established clinical relationship with the patient. </w:t>
            </w:r>
          </w:p>
          <w:p w14:paraId="66F76349" w14:textId="5BA8843F" w:rsidR="00C255E3" w:rsidRDefault="00C255E3"/>
          <w:p w14:paraId="6AE650EE" w14:textId="77777777" w:rsidR="0050560F" w:rsidRDefault="0050560F"/>
          <w:tbl>
            <w:tblPr>
              <w:tblW w:w="394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he specific item descriptors and MBS schedule fees for the new specialist telehealth items. "/>
              <w:tblDescription w:val="The specific item descriptors and MBS schedule fees for the new specialist telehealth items. "/>
            </w:tblPr>
            <w:tblGrid>
              <w:gridCol w:w="1680"/>
              <w:gridCol w:w="5886"/>
              <w:gridCol w:w="2124"/>
            </w:tblGrid>
            <w:tr w:rsidR="00CD0605" w:rsidRPr="00EA31FD" w14:paraId="25FB0752" w14:textId="77777777" w:rsidTr="00981324">
              <w:tc>
                <w:tcPr>
                  <w:tcW w:w="5000" w:type="pct"/>
                  <w:gridSpan w:val="3"/>
                  <w:tcBorders>
                    <w:top w:val="single" w:sz="4" w:space="0" w:color="auto"/>
                    <w:left w:val="nil"/>
                    <w:bottom w:val="single" w:sz="4" w:space="0" w:color="auto"/>
                    <w:right w:val="nil"/>
                  </w:tcBorders>
                  <w:tcMar>
                    <w:top w:w="0" w:type="dxa"/>
                    <w:left w:w="107" w:type="dxa"/>
                    <w:bottom w:w="0" w:type="dxa"/>
                    <w:right w:w="107" w:type="dxa"/>
                  </w:tcMar>
                </w:tcPr>
                <w:p w14:paraId="30BEE244" w14:textId="77777777" w:rsidR="00CD0605" w:rsidRPr="008932A4" w:rsidRDefault="00CD0605" w:rsidP="00CD0605">
                  <w:pPr>
                    <w:spacing w:before="80" w:after="60" w:line="240" w:lineRule="auto"/>
                    <w:rPr>
                      <w:rFonts w:eastAsia="Times New Roman" w:cs="Arial"/>
                      <w:b/>
                      <w:szCs w:val="20"/>
                      <w:lang w:eastAsia="en-AU"/>
                    </w:rPr>
                  </w:pPr>
                  <w:r w:rsidRPr="008719AD">
                    <w:rPr>
                      <w:rFonts w:eastAsia="Times New Roman" w:cs="Arial"/>
                      <w:b/>
                      <w:szCs w:val="20"/>
                      <w:lang w:eastAsia="en-AU"/>
                    </w:rPr>
                    <w:lastRenderedPageBreak/>
                    <w:t xml:space="preserve">Subgroup 2 – Obstetric phone services </w:t>
                  </w:r>
                </w:p>
              </w:tc>
            </w:tr>
            <w:tr w:rsidR="00C255E3" w:rsidRPr="00EA31FD" w14:paraId="2DA4CD95" w14:textId="77777777" w:rsidTr="00EA31FD">
              <w:tc>
                <w:tcPr>
                  <w:tcW w:w="867" w:type="pct"/>
                  <w:tcBorders>
                    <w:top w:val="single" w:sz="4" w:space="0" w:color="auto"/>
                    <w:left w:val="nil"/>
                    <w:bottom w:val="single" w:sz="8" w:space="0" w:color="auto"/>
                    <w:right w:val="nil"/>
                  </w:tcBorders>
                  <w:tcMar>
                    <w:top w:w="0" w:type="dxa"/>
                    <w:left w:w="107" w:type="dxa"/>
                    <w:bottom w:w="0" w:type="dxa"/>
                    <w:right w:w="107" w:type="dxa"/>
                  </w:tcMar>
                  <w:hideMark/>
                </w:tcPr>
                <w:p w14:paraId="2A54AC9B" w14:textId="77777777" w:rsidR="00CD0605" w:rsidRPr="00EA31FD" w:rsidRDefault="00CD0605" w:rsidP="00CD0605">
                  <w:pPr>
                    <w:spacing w:before="100" w:beforeAutospacing="1" w:after="100" w:afterAutospacing="1" w:line="240" w:lineRule="auto"/>
                    <w:rPr>
                      <w:rFonts w:eastAsia="Times New Roman" w:cs="Arial"/>
                      <w:szCs w:val="20"/>
                      <w:lang w:eastAsia="en-AU"/>
                    </w:rPr>
                  </w:pPr>
                  <w:r w:rsidRPr="00EA31FD">
                    <w:rPr>
                      <w:rFonts w:eastAsia="Times New Roman" w:cs="Arial"/>
                      <w:szCs w:val="20"/>
                      <w:lang w:eastAsia="en-AU"/>
                    </w:rPr>
                    <w:t>91855</w:t>
                  </w:r>
                </w:p>
              </w:tc>
              <w:tc>
                <w:tcPr>
                  <w:tcW w:w="3037" w:type="pct"/>
                  <w:tcBorders>
                    <w:top w:val="single" w:sz="4" w:space="0" w:color="auto"/>
                    <w:left w:val="nil"/>
                    <w:bottom w:val="single" w:sz="8" w:space="0" w:color="auto"/>
                    <w:right w:val="nil"/>
                  </w:tcBorders>
                  <w:tcMar>
                    <w:top w:w="0" w:type="dxa"/>
                    <w:left w:w="107" w:type="dxa"/>
                    <w:bottom w:w="0" w:type="dxa"/>
                    <w:right w:w="107" w:type="dxa"/>
                  </w:tcMar>
                  <w:hideMark/>
                </w:tcPr>
                <w:p w14:paraId="0D6E8BA8" w14:textId="77777777" w:rsidR="00CD0605" w:rsidRPr="00EA31FD" w:rsidRDefault="00CD0605" w:rsidP="00CD0605">
                  <w:pPr>
                    <w:spacing w:before="100" w:beforeAutospacing="1" w:line="240" w:lineRule="auto"/>
                    <w:rPr>
                      <w:rFonts w:eastAsia="Times New Roman" w:cs="Arial"/>
                      <w:szCs w:val="20"/>
                      <w:lang w:eastAsia="en-AU"/>
                    </w:rPr>
                  </w:pPr>
                  <w:r w:rsidRPr="00EA31FD">
                    <w:rPr>
                      <w:rFonts w:eastAsia="Times New Roman" w:cs="Arial"/>
                      <w:szCs w:val="20"/>
                      <w:lang w:eastAsia="en-AU"/>
                    </w:rPr>
                    <w:t xml:space="preserve">Antenatal phone service provided by a practice midwife, </w:t>
                  </w:r>
                  <w:proofErr w:type="gramStart"/>
                  <w:r w:rsidRPr="00EA31FD">
                    <w:rPr>
                      <w:rFonts w:eastAsia="Times New Roman" w:cs="Arial"/>
                      <w:szCs w:val="20"/>
                      <w:lang w:eastAsia="en-AU"/>
                    </w:rPr>
                    <w:t>nurse</w:t>
                  </w:r>
                  <w:proofErr w:type="gramEnd"/>
                  <w:r w:rsidRPr="00EA31FD">
                    <w:rPr>
                      <w:rFonts w:eastAsia="Times New Roman" w:cs="Arial"/>
                      <w:szCs w:val="20"/>
                      <w:lang w:eastAsia="en-AU"/>
                    </w:rPr>
                    <w:t xml:space="preserve"> or an Aboriginal and Torres Strait Islander health practitioner, to a maximum of 10 services per pregnancy, if:</w:t>
                  </w:r>
                </w:p>
                <w:p w14:paraId="64F05B3C" w14:textId="77777777" w:rsidR="00CD0605" w:rsidRPr="00EA31FD" w:rsidRDefault="00CD0605" w:rsidP="00CD0605">
                  <w:pPr>
                    <w:spacing w:after="60" w:line="240" w:lineRule="auto"/>
                    <w:ind w:left="510" w:hanging="360"/>
                    <w:rPr>
                      <w:rFonts w:eastAsia="Times New Roman" w:cs="Arial"/>
                      <w:szCs w:val="20"/>
                      <w:lang w:eastAsia="en-AU"/>
                    </w:rPr>
                  </w:pPr>
                  <w:r w:rsidRPr="00EA31FD">
                    <w:rPr>
                      <w:rFonts w:eastAsia="Times New Roman" w:cs="Arial"/>
                      <w:szCs w:val="20"/>
                      <w:lang w:eastAsia="en-AU"/>
                    </w:rPr>
                    <w:t>(a)</w:t>
                  </w:r>
                  <w:r w:rsidRPr="00EA31FD">
                    <w:rPr>
                      <w:rFonts w:eastAsia="Times New Roman" w:cs="Arial"/>
                      <w:szCs w:val="20"/>
                      <w:lang w:eastAsia="en-AU"/>
                    </w:rPr>
                    <w:tab/>
                    <w:t>the service is provided on behalf of, and under the supervision of, a medical practitioner; and</w:t>
                  </w:r>
                </w:p>
                <w:p w14:paraId="73E8F744" w14:textId="77777777" w:rsidR="00CD0605" w:rsidRPr="00EA31FD" w:rsidRDefault="00CD0605" w:rsidP="00CD0605">
                  <w:pPr>
                    <w:spacing w:after="60" w:line="240" w:lineRule="auto"/>
                    <w:ind w:left="510" w:hanging="360"/>
                    <w:rPr>
                      <w:rFonts w:eastAsia="Times New Roman" w:cs="Arial"/>
                      <w:szCs w:val="20"/>
                      <w:lang w:eastAsia="en-AU"/>
                    </w:rPr>
                  </w:pPr>
                  <w:r w:rsidRPr="00EA31FD">
                    <w:rPr>
                      <w:rFonts w:eastAsia="Times New Roman" w:cs="Arial"/>
                      <w:szCs w:val="20"/>
                      <w:lang w:eastAsia="en-AU"/>
                    </w:rPr>
                    <w:t>(b)</w:t>
                  </w:r>
                  <w:r w:rsidRPr="00EA31FD">
                    <w:rPr>
                      <w:rFonts w:eastAsia="Times New Roman" w:cs="Arial"/>
                      <w:szCs w:val="20"/>
                      <w:lang w:eastAsia="en-AU"/>
                    </w:rPr>
                    <w:tab/>
                    <w:t>the service is not performed in conjunction with another antenatal attendance item in Group T4 for the same patient on the same day by the same practitioner</w:t>
                  </w:r>
                </w:p>
              </w:tc>
              <w:tc>
                <w:tcPr>
                  <w:tcW w:w="1096" w:type="pct"/>
                  <w:tcBorders>
                    <w:top w:val="single" w:sz="4" w:space="0" w:color="auto"/>
                    <w:left w:val="nil"/>
                    <w:bottom w:val="single" w:sz="8" w:space="0" w:color="auto"/>
                    <w:right w:val="nil"/>
                  </w:tcBorders>
                  <w:tcMar>
                    <w:top w:w="0" w:type="dxa"/>
                    <w:left w:w="107" w:type="dxa"/>
                    <w:bottom w:w="0" w:type="dxa"/>
                    <w:right w:w="107" w:type="dxa"/>
                  </w:tcMar>
                  <w:hideMark/>
                </w:tcPr>
                <w:p w14:paraId="4B62F02D" w14:textId="77777777" w:rsidR="00CD0605" w:rsidRPr="00EA31FD" w:rsidRDefault="00CD0605" w:rsidP="00CD0605">
                  <w:pPr>
                    <w:spacing w:before="100" w:beforeAutospacing="1" w:after="100" w:afterAutospacing="1" w:line="240" w:lineRule="auto"/>
                    <w:jc w:val="right"/>
                    <w:rPr>
                      <w:rFonts w:eastAsia="Times New Roman" w:cs="Arial"/>
                      <w:szCs w:val="20"/>
                      <w:lang w:eastAsia="en-AU"/>
                    </w:rPr>
                  </w:pPr>
                  <w:r w:rsidRPr="00EA31FD">
                    <w:rPr>
                      <w:rFonts w:cs="Arial"/>
                      <w:color w:val="000000"/>
                      <w:szCs w:val="20"/>
                    </w:rPr>
                    <w:t>28.35</w:t>
                  </w:r>
                </w:p>
              </w:tc>
            </w:tr>
            <w:tr w:rsidR="00C255E3" w:rsidRPr="00EA31FD" w14:paraId="52521658" w14:textId="77777777" w:rsidTr="00EA31FD">
              <w:tc>
                <w:tcPr>
                  <w:tcW w:w="867" w:type="pct"/>
                  <w:tcBorders>
                    <w:top w:val="nil"/>
                    <w:left w:val="nil"/>
                    <w:bottom w:val="single" w:sz="8" w:space="0" w:color="auto"/>
                    <w:right w:val="nil"/>
                  </w:tcBorders>
                  <w:tcMar>
                    <w:top w:w="0" w:type="dxa"/>
                    <w:left w:w="107" w:type="dxa"/>
                    <w:bottom w:w="0" w:type="dxa"/>
                    <w:right w:w="107" w:type="dxa"/>
                  </w:tcMar>
                  <w:hideMark/>
                </w:tcPr>
                <w:p w14:paraId="266FA1CD" w14:textId="77777777" w:rsidR="00CD0605" w:rsidRPr="00EA31FD" w:rsidRDefault="00CD0605" w:rsidP="00CD0605">
                  <w:pPr>
                    <w:spacing w:before="100" w:beforeAutospacing="1" w:after="100" w:afterAutospacing="1" w:line="240" w:lineRule="auto"/>
                    <w:rPr>
                      <w:rFonts w:eastAsia="Times New Roman" w:cs="Arial"/>
                      <w:szCs w:val="20"/>
                      <w:lang w:eastAsia="en-AU"/>
                    </w:rPr>
                  </w:pPr>
                  <w:r w:rsidRPr="00EA31FD">
                    <w:rPr>
                      <w:rFonts w:eastAsia="Times New Roman" w:cs="Arial"/>
                      <w:szCs w:val="20"/>
                      <w:lang w:eastAsia="en-AU"/>
                    </w:rPr>
                    <w:t>91856</w:t>
                  </w:r>
                </w:p>
              </w:tc>
              <w:tc>
                <w:tcPr>
                  <w:tcW w:w="3037" w:type="pct"/>
                  <w:tcBorders>
                    <w:top w:val="nil"/>
                    <w:left w:val="nil"/>
                    <w:bottom w:val="single" w:sz="8" w:space="0" w:color="auto"/>
                    <w:right w:val="nil"/>
                  </w:tcBorders>
                  <w:tcMar>
                    <w:top w:w="0" w:type="dxa"/>
                    <w:left w:w="107" w:type="dxa"/>
                    <w:bottom w:w="0" w:type="dxa"/>
                    <w:right w:w="107" w:type="dxa"/>
                  </w:tcMar>
                  <w:hideMark/>
                </w:tcPr>
                <w:p w14:paraId="239EF2B1" w14:textId="77777777" w:rsidR="00CD0605" w:rsidRPr="00EA31FD" w:rsidRDefault="00CD0605" w:rsidP="00CD0605">
                  <w:pPr>
                    <w:spacing w:before="100" w:beforeAutospacing="1" w:line="240" w:lineRule="auto"/>
                    <w:rPr>
                      <w:rFonts w:eastAsia="Times New Roman" w:cs="Arial"/>
                      <w:szCs w:val="20"/>
                      <w:lang w:eastAsia="en-AU"/>
                    </w:rPr>
                  </w:pPr>
                  <w:r w:rsidRPr="00EA31FD">
                    <w:rPr>
                      <w:rFonts w:eastAsia="Times New Roman" w:cs="Arial"/>
                      <w:szCs w:val="20"/>
                      <w:lang w:eastAsia="en-AU"/>
                    </w:rPr>
                    <w:t>Postnatal phone attendance by an obstetrician or general practitioner (other than a service to which any other item applies) if:</w:t>
                  </w:r>
                </w:p>
                <w:p w14:paraId="23D13324" w14:textId="77777777" w:rsidR="00CD0605" w:rsidRPr="00EA31FD" w:rsidRDefault="00CD0605" w:rsidP="00CD0605">
                  <w:pPr>
                    <w:spacing w:after="60" w:line="240" w:lineRule="auto"/>
                    <w:ind w:left="510" w:hanging="360"/>
                    <w:rPr>
                      <w:rFonts w:eastAsia="Times New Roman" w:cs="Arial"/>
                      <w:szCs w:val="20"/>
                      <w:lang w:eastAsia="en-AU"/>
                    </w:rPr>
                  </w:pPr>
                  <w:r w:rsidRPr="00EA31FD">
                    <w:rPr>
                      <w:rFonts w:eastAsia="Times New Roman" w:cs="Arial"/>
                      <w:szCs w:val="20"/>
                      <w:lang w:eastAsia="en-AU"/>
                    </w:rPr>
                    <w:t>(a)</w:t>
                  </w:r>
                  <w:r w:rsidRPr="00EA31FD">
                    <w:rPr>
                      <w:rFonts w:eastAsia="Times New Roman" w:cs="Arial"/>
                      <w:szCs w:val="20"/>
                      <w:lang w:eastAsia="en-AU"/>
                    </w:rPr>
                    <w:tab/>
                    <w:t>is between 4 and 8 weeks after the birth; and</w:t>
                  </w:r>
                </w:p>
                <w:p w14:paraId="2BA3A074" w14:textId="77777777" w:rsidR="00CD0605" w:rsidRPr="00EA31FD" w:rsidRDefault="00CD0605" w:rsidP="00CD0605">
                  <w:pPr>
                    <w:spacing w:after="60" w:line="240" w:lineRule="auto"/>
                    <w:ind w:left="510" w:hanging="360"/>
                    <w:rPr>
                      <w:rFonts w:eastAsia="Times New Roman" w:cs="Arial"/>
                      <w:szCs w:val="20"/>
                      <w:lang w:eastAsia="en-AU"/>
                    </w:rPr>
                  </w:pPr>
                  <w:r w:rsidRPr="00EA31FD">
                    <w:rPr>
                      <w:rFonts w:eastAsia="Times New Roman" w:cs="Arial"/>
                      <w:szCs w:val="20"/>
                      <w:lang w:eastAsia="en-AU"/>
                    </w:rPr>
                    <w:t>(b)</w:t>
                  </w:r>
                  <w:r w:rsidRPr="00EA31FD">
                    <w:rPr>
                      <w:rFonts w:eastAsia="Times New Roman" w:cs="Arial"/>
                      <w:szCs w:val="20"/>
                      <w:lang w:eastAsia="en-AU"/>
                    </w:rPr>
                    <w:tab/>
                    <w:t>lasts at least 20 minutes in duration; and</w:t>
                  </w:r>
                </w:p>
                <w:p w14:paraId="3F4F5AB5" w14:textId="77777777" w:rsidR="00CD0605" w:rsidRPr="00EA31FD" w:rsidRDefault="00CD0605" w:rsidP="00CD0605">
                  <w:pPr>
                    <w:spacing w:after="60" w:line="240" w:lineRule="auto"/>
                    <w:ind w:left="510" w:hanging="360"/>
                    <w:rPr>
                      <w:rFonts w:eastAsia="Times New Roman" w:cs="Arial"/>
                      <w:szCs w:val="20"/>
                      <w:lang w:eastAsia="en-AU"/>
                    </w:rPr>
                  </w:pPr>
                  <w:r w:rsidRPr="00EA31FD">
                    <w:rPr>
                      <w:rFonts w:eastAsia="Times New Roman" w:cs="Arial"/>
                      <w:szCs w:val="20"/>
                      <w:lang w:eastAsia="en-AU"/>
                    </w:rPr>
                    <w:t>(c)</w:t>
                  </w:r>
                  <w:r w:rsidRPr="00EA31FD">
                    <w:rPr>
                      <w:rFonts w:eastAsia="Times New Roman" w:cs="Arial"/>
                      <w:szCs w:val="20"/>
                      <w:lang w:eastAsia="en-AU"/>
                    </w:rPr>
                    <w:tab/>
                    <w:t>includes a mental health assessment (including screening for drug and alcohol use and domestic violence) of the patient; and</w:t>
                  </w:r>
                </w:p>
                <w:p w14:paraId="6257A00D" w14:textId="77777777" w:rsidR="00CD0605" w:rsidRPr="00EA31FD" w:rsidRDefault="00CD0605" w:rsidP="00CD0605">
                  <w:pPr>
                    <w:spacing w:after="60" w:line="240" w:lineRule="auto"/>
                    <w:ind w:left="510" w:hanging="360"/>
                    <w:rPr>
                      <w:rFonts w:eastAsia="Times New Roman" w:cs="Arial"/>
                      <w:szCs w:val="20"/>
                      <w:lang w:eastAsia="en-AU"/>
                    </w:rPr>
                  </w:pPr>
                  <w:r w:rsidRPr="00EA31FD">
                    <w:rPr>
                      <w:rFonts w:eastAsia="Times New Roman" w:cs="Arial"/>
                      <w:szCs w:val="20"/>
                      <w:lang w:eastAsia="en-AU"/>
                    </w:rPr>
                    <w:t>(d)</w:t>
                  </w:r>
                  <w:r w:rsidRPr="00EA31FD">
                    <w:rPr>
                      <w:rFonts w:eastAsia="Times New Roman" w:cs="Arial"/>
                      <w:szCs w:val="20"/>
                      <w:lang w:eastAsia="en-AU"/>
                    </w:rPr>
                    <w:tab/>
                    <w:t>is for a pregnancy in relation to which a service to which item 82140 applies is not provided.</w:t>
                  </w:r>
                </w:p>
                <w:p w14:paraId="56A40BCE" w14:textId="77777777" w:rsidR="00CD0605" w:rsidRPr="00EA31FD" w:rsidRDefault="00CD0605" w:rsidP="00CD0605">
                  <w:pPr>
                    <w:spacing w:after="60" w:line="240" w:lineRule="auto"/>
                    <w:rPr>
                      <w:rFonts w:eastAsia="Times New Roman" w:cs="Arial"/>
                      <w:szCs w:val="20"/>
                      <w:lang w:eastAsia="en-AU"/>
                    </w:rPr>
                  </w:pPr>
                  <w:r w:rsidRPr="00EA31FD">
                    <w:rPr>
                      <w:rFonts w:eastAsia="Times New Roman" w:cs="Arial"/>
                      <w:szCs w:val="20"/>
                      <w:lang w:eastAsia="en-AU"/>
                    </w:rPr>
                    <w:t>Applicable once for a pregnancy</w:t>
                  </w:r>
                </w:p>
              </w:tc>
              <w:tc>
                <w:tcPr>
                  <w:tcW w:w="1096" w:type="pct"/>
                  <w:tcBorders>
                    <w:top w:val="nil"/>
                    <w:left w:val="nil"/>
                    <w:bottom w:val="single" w:sz="8" w:space="0" w:color="auto"/>
                    <w:right w:val="nil"/>
                  </w:tcBorders>
                  <w:tcMar>
                    <w:top w:w="0" w:type="dxa"/>
                    <w:left w:w="107" w:type="dxa"/>
                    <w:bottom w:w="0" w:type="dxa"/>
                    <w:right w:w="107" w:type="dxa"/>
                  </w:tcMar>
                  <w:hideMark/>
                </w:tcPr>
                <w:p w14:paraId="6E65CC0E" w14:textId="77777777" w:rsidR="00CD0605" w:rsidRPr="00EA31FD" w:rsidRDefault="00CD0605" w:rsidP="00CD0605">
                  <w:pPr>
                    <w:spacing w:before="100" w:beforeAutospacing="1" w:after="100" w:afterAutospacing="1" w:line="240" w:lineRule="auto"/>
                    <w:jc w:val="right"/>
                    <w:rPr>
                      <w:rFonts w:eastAsia="Times New Roman" w:cs="Arial"/>
                      <w:szCs w:val="20"/>
                      <w:lang w:eastAsia="en-AU"/>
                    </w:rPr>
                  </w:pPr>
                  <w:r w:rsidRPr="00EA31FD">
                    <w:rPr>
                      <w:rFonts w:cs="Arial"/>
                      <w:color w:val="000000"/>
                      <w:szCs w:val="20"/>
                    </w:rPr>
                    <w:t>74.60</w:t>
                  </w:r>
                </w:p>
              </w:tc>
            </w:tr>
            <w:tr w:rsidR="00C255E3" w:rsidRPr="00EA31FD" w14:paraId="0D5AEA24" w14:textId="77777777" w:rsidTr="00EA31FD">
              <w:tc>
                <w:tcPr>
                  <w:tcW w:w="867" w:type="pct"/>
                  <w:tcBorders>
                    <w:top w:val="nil"/>
                    <w:left w:val="nil"/>
                    <w:bottom w:val="single" w:sz="8" w:space="0" w:color="auto"/>
                    <w:right w:val="nil"/>
                  </w:tcBorders>
                  <w:tcMar>
                    <w:top w:w="0" w:type="dxa"/>
                    <w:left w:w="107" w:type="dxa"/>
                    <w:bottom w:w="0" w:type="dxa"/>
                    <w:right w:w="107" w:type="dxa"/>
                  </w:tcMar>
                  <w:hideMark/>
                </w:tcPr>
                <w:p w14:paraId="322FFF1E" w14:textId="77777777" w:rsidR="00CD0605" w:rsidRPr="00EA31FD" w:rsidRDefault="00CD0605" w:rsidP="00CD0605">
                  <w:pPr>
                    <w:spacing w:before="100" w:beforeAutospacing="1" w:after="100" w:afterAutospacing="1" w:line="240" w:lineRule="auto"/>
                    <w:rPr>
                      <w:rFonts w:eastAsia="Times New Roman" w:cs="Arial"/>
                      <w:szCs w:val="20"/>
                      <w:lang w:eastAsia="en-AU"/>
                    </w:rPr>
                  </w:pPr>
                  <w:r w:rsidRPr="00EA31FD">
                    <w:rPr>
                      <w:rFonts w:eastAsia="Times New Roman" w:cs="Arial"/>
                      <w:szCs w:val="20"/>
                      <w:lang w:eastAsia="en-AU"/>
                    </w:rPr>
                    <w:t>91857</w:t>
                  </w:r>
                </w:p>
              </w:tc>
              <w:tc>
                <w:tcPr>
                  <w:tcW w:w="3037" w:type="pct"/>
                  <w:tcBorders>
                    <w:top w:val="nil"/>
                    <w:left w:val="nil"/>
                    <w:bottom w:val="single" w:sz="8" w:space="0" w:color="auto"/>
                    <w:right w:val="nil"/>
                  </w:tcBorders>
                  <w:tcMar>
                    <w:top w:w="0" w:type="dxa"/>
                    <w:left w:w="107" w:type="dxa"/>
                    <w:bottom w:w="0" w:type="dxa"/>
                    <w:right w:w="107" w:type="dxa"/>
                  </w:tcMar>
                  <w:hideMark/>
                </w:tcPr>
                <w:p w14:paraId="765AF0DF" w14:textId="77777777" w:rsidR="00CD0605" w:rsidRPr="00EA31FD" w:rsidRDefault="00CD0605" w:rsidP="00CD0605">
                  <w:pPr>
                    <w:spacing w:before="100" w:beforeAutospacing="1" w:after="60" w:line="240" w:lineRule="auto"/>
                    <w:rPr>
                      <w:rFonts w:eastAsia="Times New Roman" w:cs="Arial"/>
                      <w:szCs w:val="20"/>
                      <w:lang w:eastAsia="en-AU"/>
                    </w:rPr>
                  </w:pPr>
                  <w:r w:rsidRPr="00EA31FD">
                    <w:rPr>
                      <w:rFonts w:eastAsia="Times New Roman" w:cs="Arial"/>
                      <w:szCs w:val="20"/>
                      <w:lang w:eastAsia="en-AU"/>
                    </w:rPr>
                    <w:t xml:space="preserve">Postnatal phone attendance </w:t>
                  </w:r>
                  <w:r w:rsidRPr="00EA31FD">
                    <w:rPr>
                      <w:rFonts w:cs="Arial"/>
                      <w:szCs w:val="20"/>
                    </w:rPr>
                    <w:t>(other than a service to which any other ite</w:t>
                  </w:r>
                  <w:r w:rsidRPr="00EA31FD">
                    <w:rPr>
                      <w:rFonts w:eastAsia="Times New Roman" w:cs="Arial"/>
                      <w:szCs w:val="20"/>
                      <w:lang w:eastAsia="en-AU"/>
                    </w:rPr>
                    <w:t xml:space="preserve">m applies) if: </w:t>
                  </w:r>
                </w:p>
                <w:p w14:paraId="19D78616" w14:textId="77777777" w:rsidR="00CD0605" w:rsidRPr="00EA31FD" w:rsidRDefault="00CD0605" w:rsidP="00CD0605">
                  <w:pPr>
                    <w:spacing w:after="60" w:line="240" w:lineRule="auto"/>
                    <w:ind w:left="510" w:hanging="360"/>
                    <w:rPr>
                      <w:rFonts w:eastAsia="Times New Roman" w:cs="Arial"/>
                      <w:szCs w:val="20"/>
                      <w:lang w:eastAsia="en-AU"/>
                    </w:rPr>
                  </w:pPr>
                  <w:r w:rsidRPr="00EA31FD">
                    <w:rPr>
                      <w:rFonts w:eastAsia="Times New Roman" w:cs="Arial"/>
                      <w:szCs w:val="20"/>
                      <w:lang w:eastAsia="en-AU"/>
                    </w:rPr>
                    <w:t>(a)</w:t>
                  </w:r>
                  <w:r w:rsidRPr="00EA31FD">
                    <w:rPr>
                      <w:rFonts w:eastAsia="Times New Roman" w:cs="Arial"/>
                      <w:szCs w:val="20"/>
                      <w:lang w:eastAsia="en-AU"/>
                    </w:rPr>
                    <w:tab/>
                    <w:t>the attendance is rendered by:</w:t>
                  </w:r>
                </w:p>
                <w:p w14:paraId="7C3FC332" w14:textId="77777777" w:rsidR="00CD0605" w:rsidRPr="00EA31FD" w:rsidRDefault="00CD0605" w:rsidP="00CD0605">
                  <w:pPr>
                    <w:spacing w:after="60" w:line="240" w:lineRule="auto"/>
                    <w:ind w:left="1320" w:hanging="720"/>
                    <w:rPr>
                      <w:rFonts w:eastAsia="Times New Roman" w:cs="Arial"/>
                      <w:szCs w:val="20"/>
                      <w:lang w:eastAsia="en-AU"/>
                    </w:rPr>
                  </w:pPr>
                  <w:r w:rsidRPr="00EA31FD">
                    <w:rPr>
                      <w:rFonts w:eastAsia="Times New Roman" w:cs="Arial"/>
                      <w:szCs w:val="20"/>
                      <w:lang w:eastAsia="en-AU"/>
                    </w:rPr>
                    <w:t>(</w:t>
                  </w:r>
                  <w:proofErr w:type="spellStart"/>
                  <w:r w:rsidRPr="00EA31FD">
                    <w:rPr>
                      <w:rFonts w:eastAsia="Times New Roman" w:cs="Arial"/>
                      <w:szCs w:val="20"/>
                      <w:lang w:eastAsia="en-AU"/>
                    </w:rPr>
                    <w:t>i</w:t>
                  </w:r>
                  <w:proofErr w:type="spellEnd"/>
                  <w:r w:rsidRPr="00EA31FD">
                    <w:rPr>
                      <w:rFonts w:eastAsia="Times New Roman" w:cs="Arial"/>
                      <w:szCs w:val="20"/>
                      <w:lang w:eastAsia="en-AU"/>
                    </w:rPr>
                    <w:t>)</w:t>
                  </w:r>
                  <w:r w:rsidRPr="00EA31FD">
                    <w:rPr>
                      <w:rFonts w:eastAsia="Times New Roman" w:cs="Arial"/>
                      <w:szCs w:val="20"/>
                      <w:lang w:eastAsia="en-AU"/>
                    </w:rPr>
                    <w:tab/>
                    <w:t>a practice midwife (on behalf of and under the supervision of the medical practitioner who attended the birth); or</w:t>
                  </w:r>
                </w:p>
                <w:p w14:paraId="353040C3" w14:textId="77777777" w:rsidR="00CD0605" w:rsidRPr="00EA31FD" w:rsidRDefault="00CD0605" w:rsidP="00CD0605">
                  <w:pPr>
                    <w:spacing w:after="60" w:line="240" w:lineRule="auto"/>
                    <w:ind w:left="1320" w:hanging="720"/>
                    <w:rPr>
                      <w:rFonts w:eastAsia="Times New Roman" w:cs="Arial"/>
                      <w:szCs w:val="20"/>
                      <w:lang w:eastAsia="en-AU"/>
                    </w:rPr>
                  </w:pPr>
                  <w:r w:rsidRPr="00EA31FD">
                    <w:rPr>
                      <w:rFonts w:eastAsia="Times New Roman" w:cs="Arial"/>
                      <w:szCs w:val="20"/>
                      <w:lang w:eastAsia="en-AU"/>
                    </w:rPr>
                    <w:t>(ii)</w:t>
                  </w:r>
                  <w:r w:rsidRPr="00EA31FD">
                    <w:rPr>
                      <w:rFonts w:eastAsia="Times New Roman" w:cs="Arial"/>
                      <w:szCs w:val="20"/>
                      <w:lang w:eastAsia="en-AU"/>
                    </w:rPr>
                    <w:tab/>
                    <w:t>an obstetrician; or</w:t>
                  </w:r>
                </w:p>
                <w:p w14:paraId="17314C63" w14:textId="77777777" w:rsidR="00CD0605" w:rsidRPr="00EA31FD" w:rsidRDefault="00CD0605" w:rsidP="00CD0605">
                  <w:pPr>
                    <w:spacing w:after="60" w:line="240" w:lineRule="auto"/>
                    <w:ind w:left="1320" w:hanging="720"/>
                    <w:rPr>
                      <w:rFonts w:eastAsia="Times New Roman" w:cs="Arial"/>
                      <w:szCs w:val="20"/>
                      <w:lang w:eastAsia="en-AU"/>
                    </w:rPr>
                  </w:pPr>
                  <w:r w:rsidRPr="00EA31FD">
                    <w:rPr>
                      <w:rFonts w:eastAsia="Times New Roman" w:cs="Arial"/>
                      <w:szCs w:val="20"/>
                      <w:lang w:eastAsia="en-AU"/>
                    </w:rPr>
                    <w:t>(iii)</w:t>
                  </w:r>
                  <w:r w:rsidRPr="00EA31FD">
                    <w:rPr>
                      <w:rFonts w:eastAsia="Times New Roman" w:cs="Arial"/>
                      <w:szCs w:val="20"/>
                      <w:lang w:eastAsia="en-AU"/>
                    </w:rPr>
                    <w:tab/>
                    <w:t>a general practitioner; and</w:t>
                  </w:r>
                </w:p>
                <w:p w14:paraId="594C39BF" w14:textId="77777777" w:rsidR="00CD0605" w:rsidRPr="00EA31FD" w:rsidRDefault="00CD0605" w:rsidP="00CD0605">
                  <w:pPr>
                    <w:spacing w:after="60" w:line="240" w:lineRule="auto"/>
                    <w:ind w:left="504" w:hanging="357"/>
                    <w:rPr>
                      <w:rFonts w:eastAsia="Times New Roman" w:cs="Arial"/>
                      <w:szCs w:val="20"/>
                      <w:lang w:eastAsia="en-AU"/>
                    </w:rPr>
                  </w:pPr>
                  <w:r w:rsidRPr="00EA31FD">
                    <w:rPr>
                      <w:rFonts w:eastAsia="Times New Roman" w:cs="Arial"/>
                      <w:szCs w:val="20"/>
                      <w:lang w:eastAsia="en-AU"/>
                    </w:rPr>
                    <w:t>(b)</w:t>
                  </w:r>
                  <w:r w:rsidRPr="00EA31FD">
                    <w:rPr>
                      <w:rFonts w:eastAsia="Times New Roman" w:cs="Arial"/>
                      <w:szCs w:val="20"/>
                      <w:lang w:eastAsia="en-AU"/>
                    </w:rPr>
                    <w:tab/>
                    <w:t>is between 1 week and 4 weeks after the birth; and</w:t>
                  </w:r>
                </w:p>
                <w:p w14:paraId="5C502EAD" w14:textId="77777777" w:rsidR="00CD0605" w:rsidRPr="00EA31FD" w:rsidRDefault="00CD0605" w:rsidP="00CD0605">
                  <w:pPr>
                    <w:spacing w:after="60" w:line="240" w:lineRule="auto"/>
                    <w:ind w:left="504" w:hanging="357"/>
                    <w:rPr>
                      <w:rFonts w:eastAsia="Times New Roman" w:cs="Arial"/>
                      <w:szCs w:val="20"/>
                      <w:lang w:eastAsia="en-AU"/>
                    </w:rPr>
                  </w:pPr>
                  <w:r w:rsidRPr="00EA31FD">
                    <w:rPr>
                      <w:rFonts w:eastAsia="Times New Roman" w:cs="Arial"/>
                      <w:szCs w:val="20"/>
                      <w:lang w:eastAsia="en-AU"/>
                    </w:rPr>
                    <w:t>(c)</w:t>
                  </w:r>
                  <w:r w:rsidRPr="00EA31FD">
                    <w:rPr>
                      <w:rFonts w:eastAsia="Times New Roman" w:cs="Arial"/>
                      <w:szCs w:val="20"/>
                      <w:lang w:eastAsia="en-AU"/>
                    </w:rPr>
                    <w:tab/>
                    <w:t>lasts at least 20 minutes; and</w:t>
                  </w:r>
                </w:p>
                <w:p w14:paraId="0B1B77F8" w14:textId="77777777" w:rsidR="00CD0605" w:rsidRPr="00EA31FD" w:rsidRDefault="00CD0605" w:rsidP="00CD0605">
                  <w:pPr>
                    <w:spacing w:after="60" w:line="240" w:lineRule="auto"/>
                    <w:ind w:left="504" w:hanging="357"/>
                    <w:rPr>
                      <w:rFonts w:eastAsia="Times New Roman" w:cs="Arial"/>
                      <w:szCs w:val="20"/>
                      <w:lang w:eastAsia="en-AU"/>
                    </w:rPr>
                  </w:pPr>
                  <w:r w:rsidRPr="00EA31FD">
                    <w:rPr>
                      <w:rFonts w:eastAsia="Times New Roman" w:cs="Arial"/>
                      <w:szCs w:val="20"/>
                      <w:lang w:eastAsia="en-AU"/>
                    </w:rPr>
                    <w:t>(d)</w:t>
                  </w:r>
                  <w:r w:rsidRPr="00EA31FD">
                    <w:rPr>
                      <w:rFonts w:eastAsia="Times New Roman" w:cs="Arial"/>
                      <w:szCs w:val="20"/>
                      <w:lang w:eastAsia="en-AU"/>
                    </w:rPr>
                    <w:tab/>
                    <w:t>is for a patient who was privately admitted for the birth; and</w:t>
                  </w:r>
                </w:p>
                <w:p w14:paraId="37D625C2" w14:textId="3D5A3928" w:rsidR="00CD0605" w:rsidRPr="00EA31FD" w:rsidRDefault="00CD0605" w:rsidP="00CD0605">
                  <w:pPr>
                    <w:spacing w:after="60" w:line="240" w:lineRule="auto"/>
                    <w:ind w:left="504" w:hanging="357"/>
                    <w:rPr>
                      <w:rFonts w:eastAsia="Times New Roman" w:cs="Arial"/>
                      <w:szCs w:val="20"/>
                      <w:lang w:eastAsia="en-AU"/>
                    </w:rPr>
                  </w:pPr>
                  <w:r w:rsidRPr="00EA31FD">
                    <w:rPr>
                      <w:rFonts w:eastAsia="Times New Roman" w:cs="Arial"/>
                      <w:szCs w:val="20"/>
                      <w:lang w:eastAsia="en-AU"/>
                    </w:rPr>
                    <w:t>(e)</w:t>
                  </w:r>
                  <w:r w:rsidRPr="00EA31FD">
                    <w:rPr>
                      <w:rFonts w:eastAsia="Times New Roman" w:cs="Arial"/>
                      <w:szCs w:val="20"/>
                      <w:lang w:eastAsia="en-AU"/>
                    </w:rPr>
                    <w:tab/>
                  </w:r>
                  <w:r w:rsidR="00836FED" w:rsidRPr="00836FED">
                    <w:rPr>
                      <w:rFonts w:eastAsia="Times New Roman" w:cs="Arial"/>
                      <w:szCs w:val="20"/>
                      <w:lang w:eastAsia="en-AU"/>
                    </w:rPr>
                    <w:t>is for a pregnancy in relation to which a service to which item 82130, 82135 or 82140 of the Health Insurance (Midwife and Nurse Practitioner) Determination 2015 or item 91214, 91215, 91221 or 91222 is not provided.</w:t>
                  </w:r>
                </w:p>
                <w:p w14:paraId="2D7353F3" w14:textId="77777777" w:rsidR="00CD0605" w:rsidRPr="00EA31FD" w:rsidRDefault="00CD0605" w:rsidP="00CD0605">
                  <w:pPr>
                    <w:spacing w:after="60" w:line="240" w:lineRule="auto"/>
                    <w:rPr>
                      <w:rFonts w:eastAsia="Times New Roman" w:cs="Arial"/>
                      <w:szCs w:val="20"/>
                      <w:lang w:eastAsia="en-AU"/>
                    </w:rPr>
                  </w:pPr>
                  <w:r w:rsidRPr="00EA31FD">
                    <w:rPr>
                      <w:rFonts w:eastAsia="Times New Roman" w:cs="Arial"/>
                      <w:szCs w:val="20"/>
                      <w:lang w:eastAsia="en-AU"/>
                    </w:rPr>
                    <w:t>Applicable once for a pregnancy</w:t>
                  </w:r>
                </w:p>
              </w:tc>
              <w:tc>
                <w:tcPr>
                  <w:tcW w:w="1096" w:type="pct"/>
                  <w:tcBorders>
                    <w:top w:val="nil"/>
                    <w:left w:val="nil"/>
                    <w:bottom w:val="single" w:sz="8" w:space="0" w:color="auto"/>
                    <w:right w:val="nil"/>
                  </w:tcBorders>
                  <w:tcMar>
                    <w:top w:w="0" w:type="dxa"/>
                    <w:left w:w="107" w:type="dxa"/>
                    <w:bottom w:w="0" w:type="dxa"/>
                    <w:right w:w="107" w:type="dxa"/>
                  </w:tcMar>
                  <w:hideMark/>
                </w:tcPr>
                <w:p w14:paraId="3C686E44" w14:textId="77777777" w:rsidR="00CD0605" w:rsidRPr="00EA31FD" w:rsidRDefault="00CD0605" w:rsidP="00CD0605">
                  <w:pPr>
                    <w:spacing w:before="100" w:beforeAutospacing="1" w:after="100" w:afterAutospacing="1" w:line="240" w:lineRule="auto"/>
                    <w:jc w:val="right"/>
                    <w:rPr>
                      <w:rFonts w:eastAsia="Times New Roman" w:cs="Arial"/>
                      <w:szCs w:val="20"/>
                      <w:lang w:eastAsia="en-AU"/>
                    </w:rPr>
                  </w:pPr>
                  <w:r w:rsidRPr="00EA31FD">
                    <w:rPr>
                      <w:rFonts w:cs="Arial"/>
                      <w:color w:val="000000"/>
                      <w:szCs w:val="20"/>
                    </w:rPr>
                    <w:t>55.55</w:t>
                  </w:r>
                </w:p>
              </w:tc>
            </w:tr>
            <w:tr w:rsidR="00CD0605" w:rsidRPr="007C58AD" w14:paraId="45E1E197" w14:textId="77777777" w:rsidTr="003D628D">
              <w:tc>
                <w:tcPr>
                  <w:tcW w:w="867" w:type="pct"/>
                  <w:tcBorders>
                    <w:top w:val="single" w:sz="8" w:space="0" w:color="auto"/>
                    <w:left w:val="nil"/>
                    <w:bottom w:val="single" w:sz="4" w:space="0" w:color="auto"/>
                    <w:right w:val="nil"/>
                  </w:tcBorders>
                  <w:tcMar>
                    <w:top w:w="0" w:type="dxa"/>
                    <w:left w:w="107" w:type="dxa"/>
                    <w:bottom w:w="0" w:type="dxa"/>
                    <w:right w:w="107" w:type="dxa"/>
                  </w:tcMar>
                  <w:hideMark/>
                </w:tcPr>
                <w:p w14:paraId="73D52CD5" w14:textId="77777777" w:rsidR="00CD0605" w:rsidRPr="003D628D" w:rsidRDefault="00CD0605" w:rsidP="00CD0605">
                  <w:pPr>
                    <w:spacing w:before="100" w:beforeAutospacing="1" w:after="100" w:afterAutospacing="1" w:line="240" w:lineRule="auto"/>
                    <w:rPr>
                      <w:rFonts w:eastAsia="Times New Roman" w:cs="Arial"/>
                      <w:szCs w:val="20"/>
                      <w:lang w:eastAsia="en-AU"/>
                    </w:rPr>
                  </w:pPr>
                  <w:r w:rsidRPr="003D628D">
                    <w:rPr>
                      <w:rFonts w:eastAsia="Times New Roman" w:cs="Arial"/>
                      <w:szCs w:val="20"/>
                      <w:lang w:eastAsia="en-AU"/>
                    </w:rPr>
                    <w:t>91858</w:t>
                  </w:r>
                </w:p>
              </w:tc>
              <w:tc>
                <w:tcPr>
                  <w:tcW w:w="3037" w:type="pct"/>
                  <w:tcBorders>
                    <w:top w:val="single" w:sz="8" w:space="0" w:color="auto"/>
                    <w:left w:val="nil"/>
                    <w:bottom w:val="single" w:sz="4" w:space="0" w:color="auto"/>
                    <w:right w:val="nil"/>
                  </w:tcBorders>
                  <w:tcMar>
                    <w:top w:w="0" w:type="dxa"/>
                    <w:left w:w="107" w:type="dxa"/>
                    <w:bottom w:w="0" w:type="dxa"/>
                    <w:right w:w="107" w:type="dxa"/>
                  </w:tcMar>
                  <w:hideMark/>
                </w:tcPr>
                <w:p w14:paraId="5425EBB4" w14:textId="77777777" w:rsidR="00CD0605" w:rsidRPr="00EA31FD" w:rsidRDefault="00CD0605" w:rsidP="00CD0605">
                  <w:pPr>
                    <w:spacing w:before="100" w:beforeAutospacing="1" w:line="240" w:lineRule="auto"/>
                    <w:rPr>
                      <w:rFonts w:eastAsia="Times New Roman" w:cs="Arial"/>
                      <w:szCs w:val="20"/>
                      <w:lang w:eastAsia="en-AU"/>
                    </w:rPr>
                  </w:pPr>
                  <w:r w:rsidRPr="003D628D">
                    <w:rPr>
                      <w:rFonts w:eastAsia="Times New Roman" w:cs="Arial"/>
                      <w:szCs w:val="20"/>
                      <w:lang w:eastAsia="en-AU"/>
                    </w:rPr>
                    <w:t>Antenatal phone attendance</w:t>
                  </w:r>
                </w:p>
              </w:tc>
              <w:tc>
                <w:tcPr>
                  <w:tcW w:w="1096" w:type="pct"/>
                  <w:tcBorders>
                    <w:top w:val="single" w:sz="8" w:space="0" w:color="auto"/>
                    <w:left w:val="nil"/>
                    <w:bottom w:val="single" w:sz="4" w:space="0" w:color="auto"/>
                    <w:right w:val="nil"/>
                  </w:tcBorders>
                  <w:tcMar>
                    <w:top w:w="0" w:type="dxa"/>
                    <w:left w:w="107" w:type="dxa"/>
                    <w:bottom w:w="0" w:type="dxa"/>
                    <w:right w:w="107" w:type="dxa"/>
                  </w:tcMar>
                  <w:hideMark/>
                </w:tcPr>
                <w:p w14:paraId="4DD029D6" w14:textId="77777777" w:rsidR="00CD0605" w:rsidRPr="007C58AD" w:rsidRDefault="00CD0605" w:rsidP="00CD0605">
                  <w:pPr>
                    <w:spacing w:before="100" w:beforeAutospacing="1" w:after="100" w:afterAutospacing="1" w:line="240" w:lineRule="auto"/>
                    <w:jc w:val="right"/>
                    <w:rPr>
                      <w:rFonts w:eastAsia="Times New Roman" w:cs="Arial"/>
                      <w:szCs w:val="20"/>
                      <w:lang w:eastAsia="en-AU"/>
                    </w:rPr>
                  </w:pPr>
                  <w:r w:rsidRPr="00EA31FD">
                    <w:rPr>
                      <w:rFonts w:cs="Arial"/>
                      <w:color w:val="000000"/>
                      <w:szCs w:val="20"/>
                    </w:rPr>
                    <w:t>49.05</w:t>
                  </w:r>
                </w:p>
              </w:tc>
            </w:tr>
          </w:tbl>
          <w:p w14:paraId="7A849684" w14:textId="77777777" w:rsidR="002C70F1" w:rsidRPr="00BD4A77" w:rsidRDefault="002C70F1" w:rsidP="00981324">
            <w:pPr>
              <w:pStyle w:val="NormalWeb"/>
              <w:spacing w:before="0" w:beforeAutospacing="0" w:after="0" w:afterAutospacing="0" w:line="100" w:lineRule="atLeast"/>
              <w:ind w:right="2295"/>
              <w:rPr>
                <w:rFonts w:ascii="Arial" w:eastAsia="Times New Roman" w:hAnsi="Arial" w:cs="Arial"/>
                <w:i/>
                <w:iCs/>
                <w:color w:val="001A70"/>
                <w:sz w:val="16"/>
                <w:szCs w:val="16"/>
                <w:lang w:eastAsia="en-US"/>
              </w:rPr>
            </w:pPr>
            <w:r w:rsidRPr="00BD4A77">
              <w:rPr>
                <w:rFonts w:ascii="Arial" w:eastAsia="Times New Roman" w:hAnsi="Arial" w:cs="Arial"/>
                <w:i/>
                <w:iCs/>
                <w:color w:val="001A70"/>
                <w:sz w:val="16"/>
                <w:szCs w:val="16"/>
                <w:lang w:eastAsia="en-US"/>
              </w:rPr>
              <w:t xml:space="preserve">GPs and OMPs working in general practice can only perform a telehealth or telephone service where they have an established clinical relationship with the patient. </w:t>
            </w:r>
          </w:p>
          <w:p w14:paraId="002DF548" w14:textId="77777777" w:rsidR="00CD0605" w:rsidRPr="007C58AD" w:rsidRDefault="00CD0605" w:rsidP="00CD0605">
            <w:pPr>
              <w:spacing w:line="259" w:lineRule="auto"/>
              <w:rPr>
                <w:rFonts w:eastAsia="Times New Roman" w:cs="Arial"/>
                <w:color w:val="000000"/>
                <w:szCs w:val="20"/>
                <w:lang w:eastAsia="en-AU"/>
              </w:rPr>
            </w:pPr>
          </w:p>
        </w:tc>
      </w:tr>
    </w:tbl>
    <w:p w14:paraId="37FA6F91" w14:textId="77777777" w:rsidR="00280050" w:rsidRPr="007C58AD" w:rsidRDefault="00280050" w:rsidP="0038196F">
      <w:pPr>
        <w:rPr>
          <w:rFonts w:cs="Arial"/>
          <w:szCs w:val="20"/>
        </w:rPr>
      </w:pPr>
    </w:p>
    <w:sectPr w:rsidR="00280050" w:rsidRPr="007C58AD" w:rsidSect="00CE36D8">
      <w:headerReference w:type="default" r:id="rId7"/>
      <w:footerReference w:type="default" r:id="rId8"/>
      <w:pgSz w:w="11906" w:h="16838"/>
      <w:pgMar w:top="3119" w:right="720" w:bottom="1276" w:left="720" w:header="708"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BB99" w14:textId="77777777" w:rsidR="009E61DB" w:rsidRDefault="009E61DB" w:rsidP="00CD0605">
      <w:pPr>
        <w:spacing w:after="0" w:line="240" w:lineRule="auto"/>
      </w:pPr>
      <w:r>
        <w:separator/>
      </w:r>
    </w:p>
  </w:endnote>
  <w:endnote w:type="continuationSeparator" w:id="0">
    <w:p w14:paraId="4C5718C1" w14:textId="77777777" w:rsidR="009E61DB" w:rsidRDefault="009E61DB" w:rsidP="00CD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B3C7" w14:textId="77777777" w:rsidR="00B34DB6" w:rsidRDefault="00644431" w:rsidP="00F72124">
    <w:pPr>
      <w:pStyle w:val="Footer"/>
    </w:pPr>
    <w:r>
      <w:rPr>
        <w:rStyle w:val="BookTitle"/>
        <w:noProof/>
      </w:rPr>
      <w:pict w14:anchorId="2E65E53E">
        <v:rect id="_x0000_i1025" style="width:523.3pt;height:1.9pt" o:hralign="center" o:hrstd="t" o:hr="t" fillcolor="#a0a0a0" stroked="f"/>
      </w:pict>
    </w:r>
    <w:r w:rsidR="00B34DB6">
      <w:t>Medicare Benefits Schedule</w:t>
    </w:r>
  </w:p>
  <w:p w14:paraId="5C22C4AA" w14:textId="098EA7CC" w:rsidR="00B34DB6" w:rsidRDefault="00B34DB6" w:rsidP="00F72124">
    <w:pPr>
      <w:pStyle w:val="Footer"/>
      <w:tabs>
        <w:tab w:val="clear" w:pos="9026"/>
        <w:tab w:val="right" w:pos="10466"/>
      </w:tabs>
    </w:pPr>
    <w:r>
      <w:rPr>
        <w:b/>
      </w:rPr>
      <w:t>MBS Specialist Telehealth from 1 January 2022</w:t>
    </w:r>
    <w:r w:rsidRPr="00E863C4">
      <w:rPr>
        <w:b/>
      </w:rPr>
      <w:t xml:space="preserve"> – </w:t>
    </w:r>
    <w:r>
      <w:rPr>
        <w:b/>
      </w:rPr>
      <w:t>Factsheet</w:t>
    </w:r>
    <w:r w:rsidRPr="00E863C4">
      <w:t xml:space="preserve"> </w:t>
    </w:r>
    <w:sdt>
      <w:sdtPr>
        <w:id w:val="960607005"/>
        <w:docPartObj>
          <w:docPartGallery w:val="Page Numbers (Bottom of Page)"/>
          <w:docPartUnique/>
        </w:docPartObj>
      </w:sdtPr>
      <w:sdtEndPr>
        <w:rPr>
          <w:noProof/>
        </w:rPr>
      </w:sdtEndPr>
      <w:sdtContent>
        <w:r>
          <w:tab/>
        </w:r>
        <w:r>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Pr="00F546CA">
                  <w:t xml:space="preserve">Page </w:t>
                </w:r>
                <w:r w:rsidRPr="00F546CA">
                  <w:rPr>
                    <w:bCs/>
                    <w:sz w:val="24"/>
                    <w:szCs w:val="24"/>
                  </w:rPr>
                  <w:fldChar w:fldCharType="begin"/>
                </w:r>
                <w:r w:rsidRPr="00F546CA">
                  <w:rPr>
                    <w:bCs/>
                  </w:rPr>
                  <w:instrText xml:space="preserve"> PAGE </w:instrText>
                </w:r>
                <w:r w:rsidRPr="00F546CA">
                  <w:rPr>
                    <w:bCs/>
                    <w:sz w:val="24"/>
                    <w:szCs w:val="24"/>
                  </w:rPr>
                  <w:fldChar w:fldCharType="separate"/>
                </w:r>
                <w:r>
                  <w:rPr>
                    <w:bCs/>
                    <w:noProof/>
                  </w:rPr>
                  <w:t>4</w:t>
                </w:r>
                <w:r w:rsidRPr="00F546CA">
                  <w:rPr>
                    <w:bCs/>
                    <w:sz w:val="24"/>
                    <w:szCs w:val="24"/>
                  </w:rPr>
                  <w:fldChar w:fldCharType="end"/>
                </w:r>
                <w:r w:rsidRPr="00F546CA">
                  <w:t xml:space="preserve"> of </w:t>
                </w:r>
                <w:r w:rsidRPr="00F546CA">
                  <w:rPr>
                    <w:bCs/>
                    <w:sz w:val="24"/>
                    <w:szCs w:val="24"/>
                  </w:rPr>
                  <w:fldChar w:fldCharType="begin"/>
                </w:r>
                <w:r w:rsidRPr="00F546CA">
                  <w:rPr>
                    <w:bCs/>
                  </w:rPr>
                  <w:instrText xml:space="preserve"> NUMPAGES  </w:instrText>
                </w:r>
                <w:r w:rsidRPr="00F546CA">
                  <w:rPr>
                    <w:bCs/>
                    <w:sz w:val="24"/>
                    <w:szCs w:val="24"/>
                  </w:rPr>
                  <w:fldChar w:fldCharType="separate"/>
                </w:r>
                <w:r>
                  <w:rPr>
                    <w:bCs/>
                    <w:noProof/>
                  </w:rPr>
                  <w:t>4</w:t>
                </w:r>
                <w:r w:rsidRPr="00F546CA">
                  <w:rPr>
                    <w:bCs/>
                    <w:sz w:val="24"/>
                    <w:szCs w:val="24"/>
                  </w:rPr>
                  <w:fldChar w:fldCharType="end"/>
                </w:r>
              </w:sdtContent>
            </w:sdt>
          </w:sdtContent>
        </w:sdt>
        <w:r>
          <w:t xml:space="preserve"> </w:t>
        </w:r>
      </w:sdtContent>
    </w:sdt>
  </w:p>
  <w:p w14:paraId="3CDF92D6" w14:textId="77777777" w:rsidR="00B34DB6" w:rsidRDefault="00644431">
    <w:pPr>
      <w:pStyle w:val="Footer"/>
      <w:rPr>
        <w:rStyle w:val="Hyperlink"/>
        <w:szCs w:val="18"/>
      </w:rPr>
    </w:pPr>
    <w:hyperlink r:id="rId1" w:history="1">
      <w:r w:rsidR="00B34DB6" w:rsidRPr="00E863C4">
        <w:rPr>
          <w:rStyle w:val="Hyperlink"/>
          <w:szCs w:val="18"/>
        </w:rPr>
        <w:t>MBS Online</w:t>
      </w:r>
    </w:hyperlink>
  </w:p>
  <w:p w14:paraId="6810F6DA" w14:textId="044CF257" w:rsidR="00B34DB6" w:rsidRPr="009B32BA" w:rsidRDefault="00B34DB6" w:rsidP="00981324">
    <w:pPr>
      <w:pStyle w:val="Footer"/>
      <w:tabs>
        <w:tab w:val="clear" w:pos="4513"/>
        <w:tab w:val="clear" w:pos="9026"/>
        <w:tab w:val="left" w:pos="2910"/>
      </w:tabs>
      <w:rPr>
        <w:szCs w:val="18"/>
      </w:rPr>
    </w:pPr>
    <w:r w:rsidRPr="006A2338">
      <w:t xml:space="preserve">Last updated </w:t>
    </w:r>
    <w:r w:rsidRPr="000E1579">
      <w:t>– 14 December 2021</w:t>
    </w:r>
    <w:r w:rsidRPr="000E15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BA24" w14:textId="77777777" w:rsidR="009E61DB" w:rsidRDefault="009E61DB" w:rsidP="00CD0605">
      <w:pPr>
        <w:spacing w:after="0" w:line="240" w:lineRule="auto"/>
      </w:pPr>
      <w:r>
        <w:separator/>
      </w:r>
    </w:p>
  </w:footnote>
  <w:footnote w:type="continuationSeparator" w:id="0">
    <w:p w14:paraId="7C4C4B46" w14:textId="77777777" w:rsidR="009E61DB" w:rsidRDefault="009E61DB" w:rsidP="00CD0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4BD9" w14:textId="77777777" w:rsidR="00B34DB6" w:rsidRDefault="00B34DB6">
    <w:pPr>
      <w:pStyle w:val="Header"/>
    </w:pPr>
    <w:r w:rsidRPr="006D1088">
      <w:rPr>
        <w:noProof/>
        <w:lang w:eastAsia="en-AU"/>
      </w:rPr>
      <w:drawing>
        <wp:anchor distT="0" distB="0" distL="114300" distR="114300" simplePos="0" relativeHeight="251659264" behindDoc="1" locked="0" layoutInCell="1" allowOverlap="1" wp14:anchorId="064C6802" wp14:editId="3C3EC31C">
          <wp:simplePos x="0" y="0"/>
          <wp:positionH relativeFrom="page">
            <wp:align>left</wp:align>
          </wp:positionH>
          <wp:positionV relativeFrom="paragraph">
            <wp:posOffset>-449580</wp:posOffset>
          </wp:positionV>
          <wp:extent cx="7643250" cy="1611213"/>
          <wp:effectExtent l="0" t="0" r="0" b="8255"/>
          <wp:wrapNone/>
          <wp:docPr id="14" name="Picture 14"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3D77"/>
    <w:multiLevelType w:val="hybridMultilevel"/>
    <w:tmpl w:val="764E274A"/>
    <w:lvl w:ilvl="0" w:tplc="7542C868">
      <w:numFmt w:val="bullet"/>
      <w:lvlText w:val="-"/>
      <w:lvlJc w:val="left"/>
      <w:pPr>
        <w:ind w:left="1080" w:hanging="360"/>
      </w:pPr>
      <w:rPr>
        <w:rFonts w:ascii="Arial" w:eastAsiaTheme="minorEastAsia" w:hAnsi="Arial" w:cs="Arial" w:hint="default"/>
        <w:color w:val="auto"/>
        <w:spacing w:val="0"/>
        <w:w w:val="100"/>
        <w:sz w:val="20"/>
        <w:szCs w:val="18"/>
      </w:rPr>
    </w:lvl>
    <w:lvl w:ilvl="1" w:tplc="0C090001">
      <w:start w:val="1"/>
      <w:numFmt w:val="bullet"/>
      <w:lvlText w:val=""/>
      <w:lvlJc w:val="left"/>
      <w:pPr>
        <w:ind w:left="2880" w:hanging="360"/>
      </w:pPr>
      <w:rPr>
        <w:rFonts w:ascii="Symbol" w:hAnsi="Symbol"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7542C868">
      <w:numFmt w:val="bullet"/>
      <w:lvlText w:val="-"/>
      <w:lvlJc w:val="left"/>
      <w:pPr>
        <w:ind w:left="5760" w:hanging="360"/>
      </w:pPr>
      <w:rPr>
        <w:rFonts w:ascii="Arial" w:eastAsiaTheme="minorEastAsia" w:hAnsi="Arial" w:cs="Arial"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19E35A91"/>
    <w:multiLevelType w:val="hybridMultilevel"/>
    <w:tmpl w:val="9C2CCB30"/>
    <w:lvl w:ilvl="0" w:tplc="CD84E64C">
      <w:start w:val="1"/>
      <w:numFmt w:val="bullet"/>
      <w:pStyle w:val="ListParagraph"/>
      <w:lvlText w:val=""/>
      <w:lvlJc w:val="left"/>
      <w:pPr>
        <w:ind w:left="1778" w:hanging="360"/>
      </w:pPr>
      <w:rPr>
        <w:rFonts w:ascii="Symbol" w:hAnsi="Symbol" w:hint="default"/>
        <w:color w:val="auto"/>
        <w:spacing w:val="0"/>
        <w:w w:val="100"/>
        <w:sz w:val="20"/>
        <w:szCs w:val="18"/>
      </w:rPr>
    </w:lvl>
    <w:lvl w:ilvl="1" w:tplc="0C090003">
      <w:start w:val="1"/>
      <w:numFmt w:val="bullet"/>
      <w:lvlText w:val="o"/>
      <w:lvlJc w:val="left"/>
      <w:pPr>
        <w:ind w:left="3578" w:hanging="360"/>
      </w:pPr>
      <w:rPr>
        <w:rFonts w:ascii="Courier New" w:hAnsi="Courier New" w:cs="Courier New" w:hint="default"/>
      </w:rPr>
    </w:lvl>
    <w:lvl w:ilvl="2" w:tplc="0C090005">
      <w:start w:val="1"/>
      <w:numFmt w:val="bullet"/>
      <w:lvlText w:val=""/>
      <w:lvlJc w:val="left"/>
      <w:pPr>
        <w:ind w:left="4298" w:hanging="360"/>
      </w:pPr>
      <w:rPr>
        <w:rFonts w:ascii="Wingdings" w:hAnsi="Wingdings" w:hint="default"/>
      </w:rPr>
    </w:lvl>
    <w:lvl w:ilvl="3" w:tplc="0C090001">
      <w:start w:val="1"/>
      <w:numFmt w:val="bullet"/>
      <w:lvlText w:val=""/>
      <w:lvlJc w:val="left"/>
      <w:pPr>
        <w:ind w:left="5018" w:hanging="360"/>
      </w:pPr>
      <w:rPr>
        <w:rFonts w:ascii="Symbol" w:hAnsi="Symbol" w:hint="default"/>
      </w:rPr>
    </w:lvl>
    <w:lvl w:ilvl="4" w:tplc="0C090003">
      <w:start w:val="1"/>
      <w:numFmt w:val="bullet"/>
      <w:lvlText w:val="o"/>
      <w:lvlJc w:val="left"/>
      <w:pPr>
        <w:ind w:left="5738" w:hanging="360"/>
      </w:pPr>
      <w:rPr>
        <w:rFonts w:ascii="Courier New" w:hAnsi="Courier New" w:cs="Courier New" w:hint="default"/>
      </w:rPr>
    </w:lvl>
    <w:lvl w:ilvl="5" w:tplc="7542C868">
      <w:numFmt w:val="bullet"/>
      <w:lvlText w:val="-"/>
      <w:lvlJc w:val="left"/>
      <w:pPr>
        <w:ind w:left="6458" w:hanging="360"/>
      </w:pPr>
      <w:rPr>
        <w:rFonts w:ascii="Arial" w:eastAsiaTheme="minorEastAsia" w:hAnsi="Arial" w:cs="Arial" w:hint="default"/>
      </w:rPr>
    </w:lvl>
    <w:lvl w:ilvl="6" w:tplc="0C090001">
      <w:start w:val="1"/>
      <w:numFmt w:val="bullet"/>
      <w:lvlText w:val=""/>
      <w:lvlJc w:val="left"/>
      <w:pPr>
        <w:ind w:left="7178" w:hanging="360"/>
      </w:pPr>
      <w:rPr>
        <w:rFonts w:ascii="Symbol" w:hAnsi="Symbol" w:hint="default"/>
      </w:rPr>
    </w:lvl>
    <w:lvl w:ilvl="7" w:tplc="0C090003" w:tentative="1">
      <w:start w:val="1"/>
      <w:numFmt w:val="bullet"/>
      <w:lvlText w:val="o"/>
      <w:lvlJc w:val="left"/>
      <w:pPr>
        <w:ind w:left="7898" w:hanging="360"/>
      </w:pPr>
      <w:rPr>
        <w:rFonts w:ascii="Courier New" w:hAnsi="Courier New" w:cs="Courier New" w:hint="default"/>
      </w:rPr>
    </w:lvl>
    <w:lvl w:ilvl="8" w:tplc="0C090005" w:tentative="1">
      <w:start w:val="1"/>
      <w:numFmt w:val="bullet"/>
      <w:lvlText w:val=""/>
      <w:lvlJc w:val="left"/>
      <w:pPr>
        <w:ind w:left="8618" w:hanging="360"/>
      </w:pPr>
      <w:rPr>
        <w:rFonts w:ascii="Wingdings" w:hAnsi="Wingdings" w:hint="default"/>
      </w:rPr>
    </w:lvl>
  </w:abstractNum>
  <w:abstractNum w:abstractNumId="2" w15:restartNumberingAfterBreak="0">
    <w:nsid w:val="3B7A760D"/>
    <w:multiLevelType w:val="hybridMultilevel"/>
    <w:tmpl w:val="5444462C"/>
    <w:lvl w:ilvl="0" w:tplc="CD84E64C">
      <w:start w:val="1"/>
      <w:numFmt w:val="bullet"/>
      <w:lvlText w:val=""/>
      <w:lvlJc w:val="left"/>
      <w:pPr>
        <w:ind w:left="1080" w:hanging="360"/>
      </w:pPr>
      <w:rPr>
        <w:rFonts w:ascii="Symbol" w:hAnsi="Symbol" w:hint="default"/>
        <w:color w:val="auto"/>
        <w:spacing w:val="0"/>
        <w:w w:val="100"/>
        <w:sz w:val="20"/>
        <w:szCs w:val="18"/>
      </w:rPr>
    </w:lvl>
    <w:lvl w:ilvl="1" w:tplc="0C090001">
      <w:start w:val="1"/>
      <w:numFmt w:val="bullet"/>
      <w:lvlText w:val=""/>
      <w:lvlJc w:val="left"/>
      <w:pPr>
        <w:ind w:left="2880" w:hanging="360"/>
      </w:pPr>
      <w:rPr>
        <w:rFonts w:ascii="Symbol" w:hAnsi="Symbol"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7542C868">
      <w:numFmt w:val="bullet"/>
      <w:lvlText w:val="-"/>
      <w:lvlJc w:val="left"/>
      <w:pPr>
        <w:ind w:left="5760" w:hanging="360"/>
      </w:pPr>
      <w:rPr>
        <w:rFonts w:ascii="Arial" w:eastAsiaTheme="minorEastAsia" w:hAnsi="Arial" w:cs="Arial"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4E4D27C8"/>
    <w:multiLevelType w:val="hybridMultilevel"/>
    <w:tmpl w:val="D200C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45"/>
    <w:rsid w:val="000E1579"/>
    <w:rsid w:val="00100708"/>
    <w:rsid w:val="00120729"/>
    <w:rsid w:val="0012528F"/>
    <w:rsid w:val="00192AC5"/>
    <w:rsid w:val="001D4FB0"/>
    <w:rsid w:val="00232B0E"/>
    <w:rsid w:val="00280050"/>
    <w:rsid w:val="002C70F1"/>
    <w:rsid w:val="002E2525"/>
    <w:rsid w:val="003464D6"/>
    <w:rsid w:val="0038196F"/>
    <w:rsid w:val="003836DF"/>
    <w:rsid w:val="003979C8"/>
    <w:rsid w:val="003C23E7"/>
    <w:rsid w:val="003D628D"/>
    <w:rsid w:val="004960F9"/>
    <w:rsid w:val="004B3FB0"/>
    <w:rsid w:val="0050560F"/>
    <w:rsid w:val="005E593A"/>
    <w:rsid w:val="006348EF"/>
    <w:rsid w:val="00644431"/>
    <w:rsid w:val="00667B06"/>
    <w:rsid w:val="006921BA"/>
    <w:rsid w:val="006A1477"/>
    <w:rsid w:val="006F1B45"/>
    <w:rsid w:val="00765F43"/>
    <w:rsid w:val="007C58AD"/>
    <w:rsid w:val="007E4737"/>
    <w:rsid w:val="007F54A0"/>
    <w:rsid w:val="0080459E"/>
    <w:rsid w:val="00823AB7"/>
    <w:rsid w:val="00836FED"/>
    <w:rsid w:val="008719AD"/>
    <w:rsid w:val="00876704"/>
    <w:rsid w:val="008932A4"/>
    <w:rsid w:val="009406D6"/>
    <w:rsid w:val="00980AC6"/>
    <w:rsid w:val="00981324"/>
    <w:rsid w:val="009E61DB"/>
    <w:rsid w:val="009F258C"/>
    <w:rsid w:val="009F620A"/>
    <w:rsid w:val="00A04179"/>
    <w:rsid w:val="00A711CA"/>
    <w:rsid w:val="00B34DB6"/>
    <w:rsid w:val="00B3788A"/>
    <w:rsid w:val="00BC10F9"/>
    <w:rsid w:val="00BC75AA"/>
    <w:rsid w:val="00BE7592"/>
    <w:rsid w:val="00C0137C"/>
    <w:rsid w:val="00C07999"/>
    <w:rsid w:val="00C255E3"/>
    <w:rsid w:val="00C3729A"/>
    <w:rsid w:val="00C60FC5"/>
    <w:rsid w:val="00CB45B2"/>
    <w:rsid w:val="00CC3130"/>
    <w:rsid w:val="00CD0605"/>
    <w:rsid w:val="00CD157A"/>
    <w:rsid w:val="00CE36D8"/>
    <w:rsid w:val="00D11437"/>
    <w:rsid w:val="00D96E4F"/>
    <w:rsid w:val="00DA7D9C"/>
    <w:rsid w:val="00DB67B6"/>
    <w:rsid w:val="00DD4945"/>
    <w:rsid w:val="00E31EAD"/>
    <w:rsid w:val="00E44D4D"/>
    <w:rsid w:val="00EA31FD"/>
    <w:rsid w:val="00F0275E"/>
    <w:rsid w:val="00F14D6C"/>
    <w:rsid w:val="00F54897"/>
    <w:rsid w:val="00F72124"/>
    <w:rsid w:val="00F7404C"/>
    <w:rsid w:val="00F75774"/>
    <w:rsid w:val="00FA1064"/>
    <w:rsid w:val="00FB67DF"/>
    <w:rsid w:val="00FE1383"/>
    <w:rsid w:val="00FE5B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FEF13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945"/>
    <w:pPr>
      <w:spacing w:line="280" w:lineRule="exact"/>
    </w:pPr>
    <w:rPr>
      <w:rFonts w:ascii="Arial" w:eastAsiaTheme="minorEastAsia" w:hAnsi="Arial" w:cstheme="minorBidi"/>
      <w:sz w:val="20"/>
      <w:szCs w:val="21"/>
    </w:rPr>
  </w:style>
  <w:style w:type="paragraph" w:styleId="Heading1">
    <w:name w:val="heading 1"/>
    <w:basedOn w:val="Normal"/>
    <w:next w:val="Normal"/>
    <w:link w:val="Heading1Char"/>
    <w:uiPriority w:val="2"/>
    <w:qFormat/>
    <w:rsid w:val="00DD4945"/>
    <w:pPr>
      <w:spacing w:before="240" w:line="240" w:lineRule="auto"/>
      <w:outlineLvl w:val="0"/>
    </w:pPr>
    <w:rPr>
      <w:rFonts w:asciiTheme="majorHAnsi" w:hAnsiTheme="majorHAnsi"/>
      <w:color w:val="44546A" w:themeColor="text2"/>
      <w:sz w:val="52"/>
    </w:rPr>
  </w:style>
  <w:style w:type="paragraph" w:styleId="Heading3">
    <w:name w:val="heading 3"/>
    <w:basedOn w:val="Normal"/>
    <w:next w:val="Normal"/>
    <w:link w:val="Heading3Char"/>
    <w:uiPriority w:val="9"/>
    <w:semiHidden/>
    <w:unhideWhenUsed/>
    <w:qFormat/>
    <w:rsid w:val="00CD0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D4945"/>
    <w:rPr>
      <w:rFonts w:asciiTheme="majorHAnsi" w:eastAsiaTheme="minorEastAsia" w:hAnsiTheme="majorHAnsi" w:cstheme="minorBidi"/>
      <w:color w:val="44546A"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D4945"/>
    <w:pPr>
      <w:numPr>
        <w:numId w:val="1"/>
      </w:numPr>
      <w:spacing w:after="60"/>
    </w:pPr>
  </w:style>
  <w:style w:type="paragraph" w:styleId="Header">
    <w:name w:val="header"/>
    <w:basedOn w:val="Normal"/>
    <w:link w:val="HeaderChar"/>
    <w:uiPriority w:val="99"/>
    <w:unhideWhenUsed/>
    <w:rsid w:val="00DD4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945"/>
    <w:rPr>
      <w:rFonts w:ascii="Arial" w:eastAsiaTheme="minorEastAsia" w:hAnsi="Arial" w:cstheme="minorBidi"/>
      <w:sz w:val="20"/>
      <w:szCs w:val="21"/>
    </w:rPr>
  </w:style>
  <w:style w:type="paragraph" w:styleId="Footer">
    <w:name w:val="footer"/>
    <w:basedOn w:val="Normal"/>
    <w:link w:val="FooterChar"/>
    <w:autoRedefine/>
    <w:uiPriority w:val="99"/>
    <w:unhideWhenUsed/>
    <w:rsid w:val="00DD4945"/>
    <w:pPr>
      <w:tabs>
        <w:tab w:val="center" w:pos="4513"/>
        <w:tab w:val="right" w:pos="9026"/>
      </w:tabs>
      <w:spacing w:after="0" w:line="240" w:lineRule="auto"/>
    </w:pPr>
    <w:rPr>
      <w:color w:val="44546A" w:themeColor="text2"/>
      <w:sz w:val="16"/>
    </w:rPr>
  </w:style>
  <w:style w:type="character" w:customStyle="1" w:styleId="FooterChar">
    <w:name w:val="Footer Char"/>
    <w:basedOn w:val="DefaultParagraphFont"/>
    <w:link w:val="Footer"/>
    <w:uiPriority w:val="99"/>
    <w:rsid w:val="00DD4945"/>
    <w:rPr>
      <w:rFonts w:ascii="Arial" w:eastAsiaTheme="minorEastAsia" w:hAnsi="Arial" w:cstheme="minorBidi"/>
      <w:color w:val="44546A" w:themeColor="text2"/>
      <w:sz w:val="16"/>
      <w:szCs w:val="21"/>
    </w:rPr>
  </w:style>
  <w:style w:type="character" w:styleId="BookTitle">
    <w:name w:val="Book Title"/>
    <w:aliases w:val="Description"/>
    <w:basedOn w:val="DefaultParagraphFont"/>
    <w:uiPriority w:val="33"/>
    <w:rsid w:val="00DD4945"/>
    <w:rPr>
      <w:rFonts w:asciiTheme="minorHAnsi" w:hAnsiTheme="minorHAnsi"/>
      <w:b/>
      <w:bCs/>
      <w:i/>
      <w:iCs/>
      <w:spacing w:val="5"/>
      <w:sz w:val="22"/>
    </w:rPr>
  </w:style>
  <w:style w:type="character" w:styleId="Hyperlink">
    <w:name w:val="Hyperlink"/>
    <w:basedOn w:val="DefaultParagraphFont"/>
    <w:uiPriority w:val="99"/>
    <w:unhideWhenUsed/>
    <w:rsid w:val="00DD4945"/>
    <w:rPr>
      <w:color w:val="0563C1" w:themeColor="hyperlink"/>
      <w:u w:val="singl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DD4945"/>
    <w:rPr>
      <w:rFonts w:ascii="Arial" w:eastAsiaTheme="minorEastAsia" w:hAnsi="Arial" w:cstheme="minorBidi"/>
      <w:sz w:val="20"/>
      <w:szCs w:val="21"/>
    </w:rPr>
  </w:style>
  <w:style w:type="paragraph" w:styleId="BalloonText">
    <w:name w:val="Balloon Text"/>
    <w:basedOn w:val="Normal"/>
    <w:link w:val="BalloonTextChar"/>
    <w:uiPriority w:val="99"/>
    <w:semiHidden/>
    <w:unhideWhenUsed/>
    <w:rsid w:val="00DD4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45"/>
    <w:rPr>
      <w:rFonts w:ascii="Segoe UI" w:eastAsiaTheme="minorEastAsia" w:hAnsi="Segoe UI" w:cs="Segoe UI"/>
      <w:sz w:val="18"/>
      <w:szCs w:val="18"/>
    </w:rPr>
  </w:style>
  <w:style w:type="character" w:customStyle="1" w:styleId="Heading3Char">
    <w:name w:val="Heading 3 Char"/>
    <w:basedOn w:val="DefaultParagraphFont"/>
    <w:link w:val="Heading3"/>
    <w:uiPriority w:val="9"/>
    <w:semiHidden/>
    <w:rsid w:val="00CD0605"/>
    <w:rPr>
      <w:rFonts w:asciiTheme="majorHAnsi" w:eastAsiaTheme="majorEastAsia" w:hAnsiTheme="majorHAnsi" w:cstheme="majorBidi"/>
      <w:color w:val="1F3763" w:themeColor="accent1" w:themeShade="7F"/>
    </w:rPr>
  </w:style>
  <w:style w:type="paragraph" w:customStyle="1" w:styleId="subsection">
    <w:name w:val="subsection"/>
    <w:aliases w:val="ss,Subsection"/>
    <w:basedOn w:val="Normal"/>
    <w:link w:val="subsectionChar"/>
    <w:rsid w:val="00CD0605"/>
    <w:pPr>
      <w:tabs>
        <w:tab w:val="right" w:pos="1021"/>
      </w:tabs>
      <w:spacing w:before="180" w:after="0" w:line="240" w:lineRule="auto"/>
      <w:ind w:left="1134" w:hanging="1134"/>
    </w:pPr>
    <w:rPr>
      <w:rFonts w:ascii="Times New Roman" w:eastAsia="Times New Roman" w:hAnsi="Times New Roman" w:cs="Times New Roman"/>
      <w:sz w:val="22"/>
      <w:szCs w:val="20"/>
      <w:lang w:eastAsia="en-AU"/>
    </w:rPr>
  </w:style>
  <w:style w:type="paragraph" w:customStyle="1" w:styleId="paragraphsub">
    <w:name w:val="paragraph(sub)"/>
    <w:aliases w:val="aa"/>
    <w:basedOn w:val="Normal"/>
    <w:rsid w:val="00CD0605"/>
    <w:pPr>
      <w:tabs>
        <w:tab w:val="right" w:pos="1985"/>
      </w:tabs>
      <w:spacing w:before="40" w:after="0" w:line="240" w:lineRule="auto"/>
      <w:ind w:left="2098" w:hanging="2098"/>
    </w:pPr>
    <w:rPr>
      <w:rFonts w:ascii="Times New Roman" w:eastAsia="Times New Roman" w:hAnsi="Times New Roman" w:cs="Times New Roman"/>
      <w:sz w:val="22"/>
      <w:szCs w:val="20"/>
      <w:lang w:eastAsia="en-AU"/>
    </w:rPr>
  </w:style>
  <w:style w:type="paragraph" w:customStyle="1" w:styleId="paragraph">
    <w:name w:val="paragraph"/>
    <w:aliases w:val="a"/>
    <w:basedOn w:val="Normal"/>
    <w:link w:val="paragraphChar"/>
    <w:rsid w:val="00CD0605"/>
    <w:pPr>
      <w:tabs>
        <w:tab w:val="right" w:pos="1531"/>
      </w:tabs>
      <w:spacing w:before="40" w:after="0" w:line="240" w:lineRule="auto"/>
      <w:ind w:left="1644" w:hanging="1644"/>
    </w:pPr>
    <w:rPr>
      <w:rFonts w:ascii="Times New Roman" w:eastAsia="Times New Roman" w:hAnsi="Times New Roman" w:cs="Times New Roman"/>
      <w:sz w:val="22"/>
      <w:szCs w:val="20"/>
      <w:lang w:eastAsia="en-AU"/>
    </w:rPr>
  </w:style>
  <w:style w:type="paragraph" w:customStyle="1" w:styleId="Tablea">
    <w:name w:val="Table(a)"/>
    <w:aliases w:val="ta"/>
    <w:basedOn w:val="Normal"/>
    <w:rsid w:val="00CD0605"/>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AA">
    <w:name w:val="Table(AA)"/>
    <w:aliases w:val="taaa"/>
    <w:basedOn w:val="Normal"/>
    <w:rsid w:val="00CD0605"/>
    <w:pPr>
      <w:tabs>
        <w:tab w:val="left" w:pos="-6543"/>
        <w:tab w:val="left" w:pos="-6260"/>
      </w:tabs>
      <w:spacing w:after="0" w:line="240" w:lineRule="exact"/>
      <w:ind w:left="1055" w:hanging="284"/>
    </w:pPr>
    <w:rPr>
      <w:rFonts w:ascii="Times New Roman" w:eastAsia="Times New Roman" w:hAnsi="Times New Roman" w:cs="Times New Roman"/>
      <w:szCs w:val="20"/>
      <w:lang w:eastAsia="en-AU"/>
    </w:rPr>
  </w:style>
  <w:style w:type="paragraph" w:customStyle="1" w:styleId="Tablei">
    <w:name w:val="Table(i)"/>
    <w:aliases w:val="taa"/>
    <w:basedOn w:val="Normal"/>
    <w:rsid w:val="00CD0605"/>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 w:type="paragraph" w:customStyle="1" w:styleId="Tabletext">
    <w:name w:val="Tabletext"/>
    <w:aliases w:val="tt"/>
    <w:basedOn w:val="Normal"/>
    <w:link w:val="TabletextChar"/>
    <w:rsid w:val="00CD0605"/>
    <w:pPr>
      <w:spacing w:before="60" w:after="0" w:line="240" w:lineRule="atLeast"/>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CD0605"/>
    <w:rPr>
      <w:rFonts w:eastAsia="Times New Roman"/>
      <w:sz w:val="22"/>
      <w:szCs w:val="20"/>
      <w:lang w:eastAsia="en-AU"/>
    </w:rPr>
  </w:style>
  <w:style w:type="paragraph" w:styleId="CommentText">
    <w:name w:val="annotation text"/>
    <w:basedOn w:val="Normal"/>
    <w:link w:val="CommentTextChar"/>
    <w:unhideWhenUsed/>
    <w:rsid w:val="00CD0605"/>
    <w:pPr>
      <w:spacing w:line="240" w:lineRule="auto"/>
    </w:pPr>
    <w:rPr>
      <w:rFonts w:ascii="Times New Roman" w:eastAsiaTheme="minorHAnsi" w:hAnsi="Times New Roman" w:cs="Times New Roman"/>
      <w:szCs w:val="20"/>
    </w:rPr>
  </w:style>
  <w:style w:type="character" w:customStyle="1" w:styleId="CommentTextChar">
    <w:name w:val="Comment Text Char"/>
    <w:basedOn w:val="DefaultParagraphFont"/>
    <w:link w:val="CommentText"/>
    <w:rsid w:val="00CD0605"/>
    <w:rPr>
      <w:sz w:val="20"/>
      <w:szCs w:val="20"/>
    </w:rPr>
  </w:style>
  <w:style w:type="character" w:styleId="CommentReference">
    <w:name w:val="annotation reference"/>
    <w:basedOn w:val="DefaultParagraphFont"/>
    <w:rsid w:val="00CD0605"/>
    <w:rPr>
      <w:sz w:val="16"/>
      <w:szCs w:val="16"/>
    </w:rPr>
  </w:style>
  <w:style w:type="character" w:customStyle="1" w:styleId="paragraphChar">
    <w:name w:val="paragraph Char"/>
    <w:aliases w:val="a Char"/>
    <w:link w:val="paragraph"/>
    <w:locked/>
    <w:rsid w:val="00CD0605"/>
    <w:rPr>
      <w:rFonts w:eastAsia="Times New Roman"/>
      <w:sz w:val="22"/>
      <w:szCs w:val="20"/>
      <w:lang w:eastAsia="en-AU"/>
    </w:rPr>
  </w:style>
  <w:style w:type="character" w:customStyle="1" w:styleId="TabletextChar">
    <w:name w:val="Tabletext Char"/>
    <w:aliases w:val="tt Char"/>
    <w:basedOn w:val="DefaultParagraphFont"/>
    <w:link w:val="Tabletext"/>
    <w:rsid w:val="00CD0605"/>
    <w:rPr>
      <w:rFonts w:eastAsia="Times New Roman"/>
      <w:sz w:val="20"/>
      <w:szCs w:val="20"/>
      <w:lang w:eastAsia="en-AU"/>
    </w:rPr>
  </w:style>
  <w:style w:type="paragraph" w:customStyle="1" w:styleId="tableheading">
    <w:name w:val="tableheading"/>
    <w:basedOn w:val="Normal"/>
    <w:rsid w:val="00CD060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Heading0">
    <w:name w:val="TableHeading"/>
    <w:aliases w:val="th"/>
    <w:basedOn w:val="Normal"/>
    <w:next w:val="Tabletext"/>
    <w:rsid w:val="00FE1383"/>
    <w:pPr>
      <w:keepNext/>
      <w:spacing w:before="60" w:after="0" w:line="240" w:lineRule="atLeast"/>
    </w:pPr>
    <w:rPr>
      <w:rFonts w:ascii="Times New Roman" w:eastAsia="Times New Roman" w:hAnsi="Times New Roman" w:cs="Times New Roman"/>
      <w:b/>
      <w:szCs w:val="20"/>
      <w:lang w:eastAsia="en-AU"/>
    </w:rPr>
  </w:style>
  <w:style w:type="paragraph" w:styleId="NormalWeb">
    <w:name w:val="Normal (Web)"/>
    <w:basedOn w:val="Normal"/>
    <w:uiPriority w:val="99"/>
    <w:semiHidden/>
    <w:unhideWhenUsed/>
    <w:rsid w:val="002C70F1"/>
    <w:pPr>
      <w:spacing w:before="100" w:beforeAutospacing="1" w:after="100" w:afterAutospacing="1" w:line="240" w:lineRule="auto"/>
    </w:pPr>
    <w:rPr>
      <w:rFonts w:ascii="Times New Roman" w:hAnsi="Times New Roman" w:cs="Times New Roman"/>
      <w:sz w:val="24"/>
      <w:szCs w:val="24"/>
      <w:lang w:eastAsia="en-AU"/>
    </w:rPr>
  </w:style>
  <w:style w:type="paragraph" w:customStyle="1" w:styleId="BoxHeadBold">
    <w:name w:val="BoxHeadBold"/>
    <w:aliases w:val="bhb"/>
    <w:basedOn w:val="Normal"/>
    <w:next w:val="Normal"/>
    <w:qFormat/>
    <w:rsid w:val="003979C8"/>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imes New Roman" w:hAnsi="Times New Roman" w:cs="Times New Roman"/>
      <w:b/>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5797</Words>
  <Characters>33045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2021-12-15T05:39:00Z</dcterms:created>
  <dcterms:modified xsi:type="dcterms:W3CDTF">2021-12-15T05:39:00Z</dcterms:modified>
</cp:coreProperties>
</file>